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5977A" w14:textId="19293048" w:rsidR="00901957" w:rsidRPr="00F4602F" w:rsidRDefault="00901957" w:rsidP="00901957">
      <w:pPr>
        <w:pStyle w:val="CRCoverPage"/>
        <w:tabs>
          <w:tab w:val="right" w:pos="9639"/>
          <w:tab w:val="right" w:pos="13323"/>
        </w:tabs>
        <w:spacing w:after="0"/>
        <w:rPr>
          <w:b/>
          <w:noProof/>
          <w:sz w:val="24"/>
          <w:szCs w:val="24"/>
          <w:lang w:eastAsia="zh-CN"/>
        </w:rPr>
      </w:pPr>
      <w:bookmarkStart w:id="0" w:name="_Hlk177645682"/>
      <w:bookmarkStart w:id="1"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sidR="0021595E">
        <w:rPr>
          <w:rFonts w:cs="Arial" w:hint="eastAsia"/>
          <w:b/>
          <w:bCs/>
          <w:sz w:val="24"/>
          <w:szCs w:val="24"/>
          <w:lang w:eastAsia="zh-CN"/>
        </w:rPr>
        <w:t>9</w:t>
      </w:r>
      <w:r w:rsidR="007A64DA">
        <w:rPr>
          <w:rFonts w:cs="Arial" w:hint="eastAsia"/>
          <w:b/>
          <w:bCs/>
          <w:sz w:val="24"/>
          <w:szCs w:val="24"/>
          <w:lang w:eastAsia="zh-CN"/>
        </w:rPr>
        <w:t>bis</w:t>
      </w:r>
      <w:r w:rsidRPr="007D3E81">
        <w:rPr>
          <w:rFonts w:cs="Arial"/>
          <w:b/>
          <w:sz w:val="24"/>
          <w:szCs w:val="24"/>
        </w:rPr>
        <w:tab/>
      </w:r>
      <w:r w:rsidR="005C3BCE" w:rsidRPr="005C3BCE">
        <w:rPr>
          <w:b/>
          <w:noProof/>
          <w:sz w:val="24"/>
          <w:szCs w:val="24"/>
        </w:rPr>
        <w:t>R3-256916</w:t>
      </w:r>
    </w:p>
    <w:p w14:paraId="6AE0DA17" w14:textId="786D8A26" w:rsidR="00901957" w:rsidRDefault="007A64DA" w:rsidP="00901957">
      <w:pPr>
        <w:pStyle w:val="CRCoverPage"/>
        <w:tabs>
          <w:tab w:val="right" w:pos="9639"/>
          <w:tab w:val="right" w:pos="13323"/>
        </w:tabs>
        <w:spacing w:after="0"/>
        <w:rPr>
          <w:rFonts w:cs="Arial"/>
          <w:b/>
          <w:sz w:val="24"/>
          <w:szCs w:val="24"/>
        </w:rPr>
      </w:pPr>
      <w:r>
        <w:rPr>
          <w:rFonts w:cs="Arial" w:hint="eastAsia"/>
          <w:b/>
          <w:sz w:val="24"/>
          <w:lang w:eastAsia="zh-CN"/>
        </w:rPr>
        <w:t>Prague</w:t>
      </w:r>
      <w:r w:rsidR="0021595E">
        <w:rPr>
          <w:rFonts w:cs="Arial" w:hint="eastAsia"/>
          <w:b/>
          <w:sz w:val="24"/>
          <w:lang w:eastAsia="zh-CN"/>
        </w:rPr>
        <w:t xml:space="preserve">, </w:t>
      </w:r>
      <w:r>
        <w:rPr>
          <w:rFonts w:cs="Arial" w:hint="eastAsia"/>
          <w:b/>
          <w:sz w:val="24"/>
          <w:lang w:eastAsia="zh-CN"/>
        </w:rPr>
        <w:t>Czech Republic</w:t>
      </w:r>
      <w:r w:rsidR="0021595E">
        <w:rPr>
          <w:rFonts w:cs="Arial" w:hint="eastAsia"/>
          <w:b/>
          <w:sz w:val="24"/>
          <w:lang w:eastAsia="zh-CN"/>
        </w:rPr>
        <w:t>,</w:t>
      </w:r>
      <w:r w:rsidR="00CE3592">
        <w:rPr>
          <w:rFonts w:cs="Arial" w:hint="eastAsia"/>
          <w:b/>
          <w:sz w:val="24"/>
          <w:lang w:eastAsia="zh-CN"/>
        </w:rPr>
        <w:t xml:space="preserve"> </w:t>
      </w:r>
      <w:r>
        <w:rPr>
          <w:rFonts w:cs="Arial" w:hint="eastAsia"/>
          <w:b/>
          <w:sz w:val="24"/>
          <w:lang w:eastAsia="zh-CN"/>
        </w:rPr>
        <w:t>13</w:t>
      </w:r>
      <w:r w:rsidR="00901957" w:rsidRPr="00131094">
        <w:rPr>
          <w:rFonts w:cs="Arial"/>
          <w:b/>
          <w:sz w:val="24"/>
          <w:lang w:eastAsia="zh-CN"/>
        </w:rPr>
        <w:t xml:space="preserve"> </w:t>
      </w:r>
      <w:r w:rsidR="00901957">
        <w:rPr>
          <w:rFonts w:cs="Arial"/>
          <w:b/>
          <w:sz w:val="24"/>
          <w:lang w:eastAsia="zh-CN"/>
        </w:rPr>
        <w:t>–</w:t>
      </w:r>
      <w:r w:rsidR="00901957" w:rsidRPr="00131094">
        <w:rPr>
          <w:rFonts w:cs="Arial"/>
          <w:b/>
          <w:sz w:val="24"/>
          <w:lang w:eastAsia="zh-CN"/>
        </w:rPr>
        <w:t xml:space="preserve"> </w:t>
      </w:r>
      <w:r>
        <w:rPr>
          <w:rFonts w:cs="Arial" w:hint="eastAsia"/>
          <w:b/>
          <w:sz w:val="24"/>
          <w:lang w:eastAsia="zh-CN"/>
        </w:rPr>
        <w:t>17</w:t>
      </w:r>
      <w:r w:rsidR="0021595E">
        <w:rPr>
          <w:rFonts w:cs="Arial" w:hint="eastAsia"/>
          <w:b/>
          <w:sz w:val="24"/>
          <w:lang w:eastAsia="zh-CN"/>
        </w:rPr>
        <w:t xml:space="preserve"> </w:t>
      </w:r>
      <w:r>
        <w:rPr>
          <w:rFonts w:cs="Arial" w:hint="eastAsia"/>
          <w:b/>
          <w:sz w:val="24"/>
          <w:lang w:eastAsia="zh-CN"/>
        </w:rPr>
        <w:t>October</w:t>
      </w:r>
      <w:r w:rsidR="00901957" w:rsidRPr="00131094">
        <w:rPr>
          <w:rFonts w:cs="Arial"/>
          <w:b/>
          <w:sz w:val="24"/>
          <w:lang w:eastAsia="zh-CN"/>
        </w:rPr>
        <w:t xml:space="preserve"> 202</w:t>
      </w:r>
      <w:r w:rsidR="00901957">
        <w:rPr>
          <w:rFonts w:cs="Arial" w:hint="eastAsia"/>
          <w:b/>
          <w:sz w:val="24"/>
          <w:lang w:eastAsia="zh-CN"/>
        </w:rPr>
        <w:t>5</w:t>
      </w:r>
      <w:r w:rsidR="00901957">
        <w:rPr>
          <w:rFonts w:cs="Arial"/>
          <w:b/>
          <w:sz w:val="24"/>
        </w:rPr>
        <w:t xml:space="preserve"> </w:t>
      </w:r>
    </w:p>
    <w:bookmarkEnd w:id="0"/>
    <w:p w14:paraId="1E8FEAAD" w14:textId="77777777" w:rsidR="005B1E44" w:rsidRPr="00901957" w:rsidRDefault="005B1E44" w:rsidP="005B1E44">
      <w:pPr>
        <w:pStyle w:val="ad"/>
        <w:jc w:val="both"/>
        <w:rPr>
          <w:rFonts w:eastAsia="宋体"/>
          <w:b w:val="0"/>
          <w:i w:val="0"/>
          <w:noProof w:val="0"/>
          <w:sz w:val="24"/>
          <w:lang w:eastAsia="zh-CN"/>
        </w:rPr>
      </w:pPr>
    </w:p>
    <w:p w14:paraId="122AAE77" w14:textId="12B6B09A" w:rsidR="005B1E44" w:rsidRDefault="005B1E44" w:rsidP="005B1E44">
      <w:pPr>
        <w:tabs>
          <w:tab w:val="left" w:pos="1985"/>
        </w:tabs>
        <w:rPr>
          <w:rFonts w:ascii="Arial" w:hAnsi="Arial"/>
          <w:sz w:val="24"/>
          <w:lang w:eastAsia="zh-CN"/>
        </w:rPr>
      </w:pPr>
      <w:r w:rsidRPr="007D3E81">
        <w:rPr>
          <w:rFonts w:ascii="Arial" w:hAnsi="Arial"/>
          <w:b/>
          <w:sz w:val="24"/>
        </w:rPr>
        <w:t>Agenda item:</w:t>
      </w:r>
      <w:r w:rsidRPr="007D3E81">
        <w:rPr>
          <w:rFonts w:ascii="Arial" w:hAnsi="Arial"/>
          <w:sz w:val="24"/>
        </w:rPr>
        <w:tab/>
      </w:r>
      <w:r w:rsidR="007A64DA">
        <w:rPr>
          <w:rFonts w:ascii="Arial" w:hAnsi="Arial" w:hint="eastAsia"/>
          <w:sz w:val="24"/>
          <w:lang w:eastAsia="zh-CN"/>
        </w:rPr>
        <w:t>1</w:t>
      </w:r>
      <w:r w:rsidR="003E6D4A">
        <w:rPr>
          <w:rFonts w:ascii="Arial" w:hAnsi="Arial" w:hint="eastAsia"/>
          <w:sz w:val="24"/>
          <w:lang w:eastAsia="zh-CN"/>
        </w:rPr>
        <w:t>4.2</w:t>
      </w:r>
    </w:p>
    <w:p w14:paraId="0A73C6E1" w14:textId="77777777" w:rsidR="005B1E44" w:rsidRDefault="005B1E44" w:rsidP="005B1E44">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f7"/>
        </w:rPr>
        <w:t>Lenovo</w:t>
      </w:r>
    </w:p>
    <w:p w14:paraId="16A14955" w14:textId="584BD032" w:rsidR="005B1E44" w:rsidRPr="0074642A" w:rsidRDefault="005B1E44" w:rsidP="005B1E44">
      <w:pPr>
        <w:tabs>
          <w:tab w:val="left" w:pos="1985"/>
        </w:tabs>
        <w:ind w:left="1980" w:hanging="1980"/>
        <w:rPr>
          <w:rStyle w:val="aff7"/>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E6D4A">
        <w:rPr>
          <w:rFonts w:ascii="Arial" w:hAnsi="Arial" w:hint="eastAsia"/>
          <w:sz w:val="24"/>
          <w:lang w:eastAsia="zh-CN"/>
        </w:rPr>
        <w:t>On A-IOT Topology 2</w:t>
      </w:r>
    </w:p>
    <w:p w14:paraId="44870012" w14:textId="6674DC1E" w:rsidR="005B1E44" w:rsidRPr="00A56BFA" w:rsidRDefault="005B1E44" w:rsidP="005B1E44">
      <w:pPr>
        <w:tabs>
          <w:tab w:val="left" w:pos="1985"/>
        </w:tabs>
        <w:ind w:left="1980" w:hanging="1980"/>
        <w:rPr>
          <w:rStyle w:val="aff7"/>
          <w:rFonts w:eastAsiaTheme="minorEastAsia"/>
        </w:rPr>
      </w:pPr>
      <w:r w:rsidRPr="007D3E81">
        <w:rPr>
          <w:rFonts w:ascii="Arial" w:hAnsi="Arial"/>
          <w:b/>
          <w:sz w:val="24"/>
        </w:rPr>
        <w:t xml:space="preserve">Document </w:t>
      </w:r>
      <w:r>
        <w:rPr>
          <w:rFonts w:ascii="Arial" w:hAnsi="Arial"/>
          <w:b/>
          <w:sz w:val="24"/>
        </w:rPr>
        <w:t>for</w:t>
      </w:r>
      <w:r w:rsidRPr="007D3E81">
        <w:rPr>
          <w:rFonts w:ascii="Arial" w:hAnsi="Arial"/>
          <w:b/>
          <w:sz w:val="24"/>
        </w:rPr>
        <w:t>:</w:t>
      </w:r>
      <w:r w:rsidRPr="007D3E81">
        <w:rPr>
          <w:rFonts w:ascii="Arial" w:hAnsi="Arial"/>
          <w:sz w:val="24"/>
        </w:rPr>
        <w:tab/>
      </w:r>
      <w:r w:rsidR="003E6D4A">
        <w:rPr>
          <w:rFonts w:ascii="Arial" w:hAnsi="Arial" w:hint="eastAsia"/>
          <w:sz w:val="24"/>
          <w:lang w:eastAsia="zh-CN"/>
        </w:rPr>
        <w:t>Approval</w:t>
      </w:r>
    </w:p>
    <w:p w14:paraId="0A1A833E" w14:textId="77777777" w:rsidR="005B1E44" w:rsidRPr="007D3E81" w:rsidRDefault="005B1E44" w:rsidP="005B1E44">
      <w:pPr>
        <w:pStyle w:val="1"/>
        <w:numPr>
          <w:ilvl w:val="0"/>
          <w:numId w:val="0"/>
        </w:numPr>
        <w:ind w:left="432" w:hanging="432"/>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5EBC5D16" w14:textId="33480CF8" w:rsidR="007A64DA" w:rsidRDefault="007A64DA" w:rsidP="007A3270">
      <w:pPr>
        <w:spacing w:afterLines="50" w:after="120"/>
        <w:jc w:val="both"/>
        <w:rPr>
          <w:rFonts w:ascii="Aptos" w:hAnsi="Aptos"/>
          <w:lang w:eastAsia="zh-CN"/>
        </w:rPr>
      </w:pPr>
      <w:bookmarkStart w:id="2" w:name="OLE_LINK2"/>
      <w:r>
        <w:rPr>
          <w:rFonts w:ascii="Aptos" w:hAnsi="Aptos"/>
          <w:lang w:eastAsia="zh-CN"/>
        </w:rPr>
        <w:t>T</w:t>
      </w:r>
      <w:r>
        <w:rPr>
          <w:rFonts w:ascii="Aptos" w:hAnsi="Aptos" w:hint="eastAsia"/>
          <w:lang w:eastAsia="zh-CN"/>
        </w:rPr>
        <w:t xml:space="preserve">he Rel-20 </w:t>
      </w:r>
      <w:r w:rsidR="003E6D4A">
        <w:rPr>
          <w:rFonts w:ascii="Aptos" w:hAnsi="Aptos" w:hint="eastAsia"/>
          <w:lang w:eastAsia="zh-CN"/>
        </w:rPr>
        <w:t>work</w:t>
      </w:r>
      <w:r>
        <w:rPr>
          <w:rFonts w:ascii="Aptos" w:hAnsi="Aptos" w:hint="eastAsia"/>
          <w:lang w:eastAsia="zh-CN"/>
        </w:rPr>
        <w:t xml:space="preserve"> item on </w:t>
      </w:r>
      <w:r w:rsidR="003E6D4A">
        <w:rPr>
          <w:rFonts w:ascii="Aptos" w:hAnsi="Aptos" w:hint="eastAsia"/>
          <w:lang w:eastAsia="zh-CN"/>
        </w:rPr>
        <w:t>solutions for A-IOT in NR phase 2</w:t>
      </w:r>
      <w:r>
        <w:rPr>
          <w:rFonts w:ascii="Aptos" w:hAnsi="Aptos" w:hint="eastAsia"/>
          <w:lang w:eastAsia="zh-CN"/>
        </w:rPr>
        <w:t xml:space="preserve"> has the following objectives [1]:</w:t>
      </w:r>
    </w:p>
    <w:tbl>
      <w:tblPr>
        <w:tblStyle w:val="a6"/>
        <w:tblW w:w="0" w:type="auto"/>
        <w:tblLook w:val="04A0" w:firstRow="1" w:lastRow="0" w:firstColumn="1" w:lastColumn="0" w:noHBand="0" w:noVBand="1"/>
      </w:tblPr>
      <w:tblGrid>
        <w:gridCol w:w="9629"/>
      </w:tblGrid>
      <w:tr w:rsidR="007A64DA" w14:paraId="5A069880" w14:textId="77777777" w:rsidTr="007A64DA">
        <w:tc>
          <w:tcPr>
            <w:tcW w:w="9629" w:type="dxa"/>
          </w:tcPr>
          <w:p w14:paraId="2309D554" w14:textId="77777777" w:rsidR="003E6D4A" w:rsidRPr="00046922" w:rsidRDefault="003E6D4A" w:rsidP="00763697">
            <w:pPr>
              <w:numPr>
                <w:ilvl w:val="0"/>
                <w:numId w:val="10"/>
              </w:numPr>
              <w:overflowPunct w:val="0"/>
              <w:autoSpaceDE w:val="0"/>
              <w:autoSpaceDN w:val="0"/>
              <w:adjustRightInd w:val="0"/>
              <w:spacing w:before="80" w:after="80"/>
              <w:textAlignment w:val="baseline"/>
              <w:rPr>
                <w:rFonts w:eastAsia="等线"/>
              </w:rPr>
            </w:pPr>
            <w:r w:rsidRPr="00046922">
              <w:rPr>
                <w:rFonts w:eastAsia="等线"/>
              </w:rPr>
              <w:t>Specify signaling for Topology 2</w:t>
            </w:r>
          </w:p>
          <w:p w14:paraId="4B49ADEA" w14:textId="77777777" w:rsidR="003E6D4A" w:rsidRPr="00046922" w:rsidRDefault="003E6D4A" w:rsidP="00763697">
            <w:pPr>
              <w:numPr>
                <w:ilvl w:val="0"/>
                <w:numId w:val="10"/>
              </w:numPr>
              <w:overflowPunct w:val="0"/>
              <w:autoSpaceDE w:val="0"/>
              <w:autoSpaceDN w:val="0"/>
              <w:adjustRightInd w:val="0"/>
              <w:spacing w:before="80" w:after="80"/>
              <w:textAlignment w:val="baseline"/>
              <w:rPr>
                <w:rFonts w:eastAsia="等线"/>
              </w:rPr>
            </w:pPr>
            <w:r w:rsidRPr="00046922">
              <w:rPr>
                <w:rFonts w:eastAsia="等线"/>
              </w:rPr>
              <w:t>The objective includes specification of UE reader authorization, including F1AP support, and UE reader selection.</w:t>
            </w:r>
          </w:p>
          <w:p w14:paraId="64A1BEE6" w14:textId="77777777" w:rsidR="003E6D4A" w:rsidRPr="00046922" w:rsidRDefault="003E6D4A" w:rsidP="00763697">
            <w:pPr>
              <w:numPr>
                <w:ilvl w:val="1"/>
                <w:numId w:val="10"/>
              </w:numPr>
              <w:overflowPunct w:val="0"/>
              <w:autoSpaceDE w:val="0"/>
              <w:autoSpaceDN w:val="0"/>
              <w:adjustRightInd w:val="0"/>
              <w:spacing w:before="80" w:after="80"/>
              <w:textAlignment w:val="baseline"/>
              <w:rPr>
                <w:rFonts w:eastAsia="等线"/>
              </w:rPr>
            </w:pPr>
            <w:r w:rsidRPr="00046922">
              <w:rPr>
                <w:rFonts w:eastAsia="等线" w:hint="eastAsia"/>
              </w:rPr>
              <w:t>N</w:t>
            </w:r>
            <w:r w:rsidRPr="00046922">
              <w:rPr>
                <w:rFonts w:eastAsia="等线"/>
              </w:rPr>
              <w:t>OTE: F1AP/XnAP/NGAP impact is expected to be minimized.</w:t>
            </w:r>
          </w:p>
          <w:p w14:paraId="2C25760A" w14:textId="77777777" w:rsidR="003E6D4A" w:rsidRPr="00046922" w:rsidRDefault="003E6D4A" w:rsidP="00763697">
            <w:pPr>
              <w:numPr>
                <w:ilvl w:val="0"/>
                <w:numId w:val="10"/>
              </w:numPr>
              <w:overflowPunct w:val="0"/>
              <w:autoSpaceDE w:val="0"/>
              <w:autoSpaceDN w:val="0"/>
              <w:adjustRightInd w:val="0"/>
              <w:spacing w:before="80" w:after="80"/>
              <w:textAlignment w:val="baseline"/>
              <w:rPr>
                <w:rFonts w:eastAsia="等线"/>
              </w:rPr>
            </w:pPr>
            <w:r w:rsidRPr="00046922">
              <w:rPr>
                <w:rFonts w:eastAsia="等线"/>
              </w:rPr>
              <w:t>Inter-gNB resource coordination is not specified.</w:t>
            </w:r>
          </w:p>
          <w:p w14:paraId="6B98A533" w14:textId="6EEC0C8C" w:rsidR="003E6D4A" w:rsidRDefault="003E6D4A" w:rsidP="00763697">
            <w:pPr>
              <w:numPr>
                <w:ilvl w:val="0"/>
                <w:numId w:val="10"/>
              </w:numPr>
              <w:overflowPunct w:val="0"/>
              <w:autoSpaceDE w:val="0"/>
              <w:autoSpaceDN w:val="0"/>
              <w:adjustRightInd w:val="0"/>
              <w:spacing w:before="80" w:after="80"/>
              <w:textAlignment w:val="baseline"/>
              <w:rPr>
                <w:rFonts w:ascii="Aptos" w:hAnsi="Aptos"/>
                <w:lang w:eastAsia="zh-CN"/>
              </w:rPr>
            </w:pPr>
            <w:r w:rsidRPr="007D69D3">
              <w:rPr>
                <w:rFonts w:eastAsia="等线"/>
              </w:rPr>
              <w:t>Specify the necessary signaling support for inter-gNB RRC-connected UE Reader Mobility</w:t>
            </w:r>
            <w:r>
              <w:rPr>
                <w:rFonts w:eastAsia="等线" w:hint="eastAsia"/>
                <w:lang w:eastAsia="zh-CN"/>
              </w:rPr>
              <w:t>.</w:t>
            </w:r>
          </w:p>
        </w:tc>
      </w:tr>
    </w:tbl>
    <w:p w14:paraId="2F9C9EEF" w14:textId="77777777" w:rsidR="007A64DA" w:rsidRDefault="007A64DA" w:rsidP="007A3270">
      <w:pPr>
        <w:spacing w:afterLines="50" w:after="120"/>
        <w:jc w:val="both"/>
        <w:rPr>
          <w:rFonts w:ascii="Aptos" w:hAnsi="Aptos"/>
          <w:lang w:eastAsia="zh-CN"/>
        </w:rPr>
      </w:pPr>
    </w:p>
    <w:p w14:paraId="4A96E6A7" w14:textId="2848B73A" w:rsidR="005B1E44" w:rsidRPr="009E746B" w:rsidRDefault="007A64DA" w:rsidP="007A64DA">
      <w:pPr>
        <w:spacing w:afterLines="50" w:after="120"/>
        <w:jc w:val="both"/>
        <w:rPr>
          <w:rFonts w:ascii="Aptos" w:hAnsi="Aptos"/>
          <w:lang w:eastAsia="zh-CN"/>
        </w:rPr>
      </w:pPr>
      <w:r>
        <w:rPr>
          <w:rFonts w:ascii="Aptos" w:hAnsi="Aptos" w:hint="eastAsia"/>
          <w:lang w:eastAsia="zh-CN"/>
        </w:rPr>
        <w:t xml:space="preserve">This paper discusses the </w:t>
      </w:r>
      <w:r w:rsidR="003E6D4A">
        <w:rPr>
          <w:rFonts w:ascii="Aptos" w:hAnsi="Aptos" w:hint="eastAsia"/>
          <w:lang w:eastAsia="zh-CN"/>
        </w:rPr>
        <w:t>open issues on topology 2 of A-IOT</w:t>
      </w:r>
      <w:r>
        <w:rPr>
          <w:rFonts w:ascii="Aptos" w:hAnsi="Aptos" w:hint="eastAsia"/>
          <w:lang w:eastAsia="zh-CN"/>
        </w:rPr>
        <w:t xml:space="preserve">. </w:t>
      </w:r>
    </w:p>
    <w:p w14:paraId="1A1B69A4" w14:textId="77777777" w:rsidR="005B1E44" w:rsidRDefault="005B1E44" w:rsidP="005B1E44">
      <w:pPr>
        <w:pStyle w:val="1"/>
        <w:numPr>
          <w:ilvl w:val="0"/>
          <w:numId w:val="0"/>
        </w:numPr>
        <w:ind w:left="432" w:hanging="432"/>
        <w:rPr>
          <w:rFonts w:eastAsia="宋体"/>
          <w:lang w:eastAsia="zh-CN"/>
        </w:rPr>
      </w:pPr>
      <w:r>
        <w:rPr>
          <w:rFonts w:eastAsia="宋体"/>
          <w:lang w:eastAsia="zh-CN"/>
        </w:rPr>
        <w:t xml:space="preserve">2. </w:t>
      </w:r>
      <w:r w:rsidRPr="007D3E81">
        <w:rPr>
          <w:rFonts w:eastAsia="宋体"/>
          <w:lang w:eastAsia="zh-CN"/>
        </w:rPr>
        <w:t>Discussion</w:t>
      </w:r>
    </w:p>
    <w:p w14:paraId="4672B8BA" w14:textId="4241CFD9" w:rsidR="001D103A" w:rsidRDefault="001D103A" w:rsidP="00FB4BEC">
      <w:pPr>
        <w:spacing w:afterLines="50" w:after="120"/>
        <w:jc w:val="both"/>
        <w:rPr>
          <w:rFonts w:ascii="Aptos" w:hAnsi="Aptos"/>
          <w:lang w:eastAsia="zh-CN"/>
        </w:rPr>
      </w:pPr>
      <w:r>
        <w:rPr>
          <w:rFonts w:ascii="Aptos" w:hAnsi="Aptos" w:hint="eastAsia"/>
          <w:lang w:eastAsia="zh-CN"/>
        </w:rPr>
        <w:t xml:space="preserve">As described in TR 23.700-30, the architectural assumptions for support </w:t>
      </w:r>
      <w:r>
        <w:rPr>
          <w:rFonts w:ascii="Aptos" w:hAnsi="Aptos"/>
          <w:lang w:eastAsia="zh-CN"/>
        </w:rPr>
        <w:t>topology</w:t>
      </w:r>
      <w:r>
        <w:rPr>
          <w:rFonts w:ascii="Aptos" w:hAnsi="Aptos" w:hint="eastAsia"/>
          <w:lang w:eastAsia="zh-CN"/>
        </w:rPr>
        <w:t xml:space="preserve"> 2 are</w:t>
      </w:r>
    </w:p>
    <w:p w14:paraId="3A425781" w14:textId="34DD5669" w:rsidR="001D103A" w:rsidRPr="001D103A" w:rsidRDefault="001D103A" w:rsidP="00763697">
      <w:pPr>
        <w:pStyle w:val="aff3"/>
        <w:numPr>
          <w:ilvl w:val="0"/>
          <w:numId w:val="9"/>
        </w:numPr>
        <w:spacing w:afterLines="50" w:after="120"/>
        <w:rPr>
          <w:rFonts w:ascii="Aptos" w:hAnsi="Aptos"/>
          <w:sz w:val="20"/>
          <w:szCs w:val="20"/>
          <w:lang w:eastAsia="zh-CN"/>
        </w:rPr>
      </w:pPr>
      <w:r w:rsidRPr="001D103A">
        <w:rPr>
          <w:rFonts w:ascii="Aptos" w:hAnsi="Aptos"/>
          <w:sz w:val="20"/>
          <w:szCs w:val="20"/>
          <w:lang w:eastAsia="zh-CN"/>
        </w:rPr>
        <w:t>No Rel-19 AIoT Device impact is expected.</w:t>
      </w:r>
    </w:p>
    <w:p w14:paraId="1E23CFB3" w14:textId="00FEA8E9" w:rsidR="001D103A" w:rsidRPr="001D103A" w:rsidRDefault="001D103A" w:rsidP="00763697">
      <w:pPr>
        <w:pStyle w:val="aff3"/>
        <w:numPr>
          <w:ilvl w:val="0"/>
          <w:numId w:val="9"/>
        </w:numPr>
        <w:spacing w:afterLines="50" w:after="120"/>
        <w:rPr>
          <w:rFonts w:ascii="Aptos" w:hAnsi="Aptos"/>
          <w:sz w:val="20"/>
          <w:szCs w:val="20"/>
          <w:lang w:eastAsia="zh-CN"/>
        </w:rPr>
      </w:pPr>
      <w:r w:rsidRPr="001D103A">
        <w:rPr>
          <w:rFonts w:ascii="Aptos" w:hAnsi="Aptos" w:hint="eastAsia"/>
          <w:sz w:val="20"/>
          <w:szCs w:val="20"/>
          <w:lang w:eastAsia="zh-CN"/>
        </w:rPr>
        <w:t>T</w:t>
      </w:r>
      <w:r w:rsidRPr="001D103A">
        <w:rPr>
          <w:rFonts w:ascii="Aptos" w:hAnsi="Aptos"/>
          <w:sz w:val="20"/>
          <w:szCs w:val="20"/>
          <w:lang w:eastAsia="zh-CN"/>
        </w:rPr>
        <w:t>he following topology as defined in TR 38.848 is assumed:</w:t>
      </w:r>
    </w:p>
    <w:p w14:paraId="5EE3C5B7" w14:textId="474118FC" w:rsidR="001D103A" w:rsidRPr="001D103A" w:rsidRDefault="001D103A" w:rsidP="00763697">
      <w:pPr>
        <w:pStyle w:val="aff3"/>
        <w:numPr>
          <w:ilvl w:val="1"/>
          <w:numId w:val="9"/>
        </w:numPr>
        <w:spacing w:afterLines="50" w:after="120"/>
        <w:rPr>
          <w:rFonts w:ascii="Aptos" w:hAnsi="Aptos"/>
          <w:sz w:val="20"/>
          <w:szCs w:val="20"/>
          <w:lang w:eastAsia="zh-CN"/>
        </w:rPr>
      </w:pPr>
      <w:r w:rsidRPr="001D103A">
        <w:rPr>
          <w:rFonts w:ascii="Aptos" w:hAnsi="Aptos"/>
          <w:sz w:val="20"/>
          <w:szCs w:val="20"/>
          <w:lang w:eastAsia="zh-CN"/>
        </w:rPr>
        <w:t>BS &lt;--&gt; intermediate node &lt;--&gt; Ambient IoT Device: Only a UE can act as an intermediate node which is under the network control</w:t>
      </w:r>
    </w:p>
    <w:p w14:paraId="6324E674" w14:textId="6A5E1497" w:rsidR="001D103A" w:rsidRPr="001D103A" w:rsidRDefault="001D103A" w:rsidP="00763697">
      <w:pPr>
        <w:pStyle w:val="aff3"/>
        <w:numPr>
          <w:ilvl w:val="0"/>
          <w:numId w:val="9"/>
        </w:numPr>
        <w:spacing w:afterLines="50" w:after="120"/>
        <w:rPr>
          <w:rFonts w:ascii="Aptos" w:hAnsi="Aptos"/>
          <w:sz w:val="20"/>
          <w:szCs w:val="20"/>
          <w:lang w:eastAsia="zh-CN"/>
        </w:rPr>
      </w:pPr>
      <w:r w:rsidRPr="001D103A">
        <w:rPr>
          <w:rFonts w:ascii="Aptos" w:hAnsi="Aptos" w:hint="eastAsia"/>
          <w:b/>
          <w:bCs/>
          <w:sz w:val="20"/>
          <w:szCs w:val="20"/>
          <w:lang w:eastAsia="zh-CN"/>
        </w:rPr>
        <w:t xml:space="preserve">Only </w:t>
      </w:r>
      <w:r w:rsidRPr="001D103A">
        <w:rPr>
          <w:rFonts w:ascii="Aptos" w:hAnsi="Aptos"/>
          <w:b/>
          <w:bCs/>
          <w:sz w:val="20"/>
          <w:szCs w:val="20"/>
          <w:lang w:eastAsia="zh-CN"/>
        </w:rPr>
        <w:t>Indirect Connectivity</w:t>
      </w:r>
      <w:r w:rsidRPr="001D103A">
        <w:rPr>
          <w:rFonts w:ascii="Aptos" w:hAnsi="Aptos" w:hint="eastAsia"/>
          <w:sz w:val="20"/>
          <w:szCs w:val="20"/>
          <w:lang w:eastAsia="zh-CN"/>
        </w:rPr>
        <w:t xml:space="preserve"> (i.e. NG-RAN &lt;-&gt; AMF &lt;-&gt; AIOTF) is applied.</w:t>
      </w:r>
    </w:p>
    <w:p w14:paraId="19A9DC57" w14:textId="44A29543" w:rsidR="001D103A" w:rsidRPr="001D103A" w:rsidRDefault="001D103A" w:rsidP="00763697">
      <w:pPr>
        <w:pStyle w:val="aff3"/>
        <w:numPr>
          <w:ilvl w:val="0"/>
          <w:numId w:val="9"/>
        </w:numPr>
        <w:spacing w:afterLines="50" w:after="120"/>
        <w:rPr>
          <w:rFonts w:ascii="Aptos" w:hAnsi="Aptos"/>
          <w:sz w:val="20"/>
          <w:szCs w:val="20"/>
          <w:lang w:eastAsia="zh-CN"/>
        </w:rPr>
      </w:pPr>
      <w:r w:rsidRPr="001D103A">
        <w:rPr>
          <w:rFonts w:ascii="Aptos" w:hAnsi="Aptos"/>
          <w:sz w:val="20"/>
          <w:szCs w:val="20"/>
          <w:lang w:eastAsia="zh-CN"/>
        </w:rPr>
        <w:t xml:space="preserve">The support of Topology 2 in this study is based on the </w:t>
      </w:r>
      <w:r w:rsidRPr="001D103A">
        <w:rPr>
          <w:rFonts w:ascii="Aptos" w:hAnsi="Aptos"/>
          <w:b/>
          <w:bCs/>
          <w:sz w:val="20"/>
          <w:szCs w:val="20"/>
          <w:lang w:eastAsia="zh-CN"/>
        </w:rPr>
        <w:t>RRC-based option</w:t>
      </w:r>
      <w:r w:rsidRPr="001D103A">
        <w:rPr>
          <w:rFonts w:ascii="Aptos" w:hAnsi="Aptos"/>
          <w:sz w:val="20"/>
          <w:szCs w:val="20"/>
          <w:lang w:eastAsia="zh-CN"/>
        </w:rPr>
        <w:t xml:space="preserve"> and the interim conclusions of Rel-19 in TR 23.700-13</w:t>
      </w:r>
      <w:r w:rsidRPr="001D103A">
        <w:rPr>
          <w:rFonts w:ascii="Aptos" w:hAnsi="Aptos" w:hint="eastAsia"/>
          <w:sz w:val="20"/>
          <w:szCs w:val="20"/>
          <w:lang w:eastAsia="zh-CN"/>
        </w:rPr>
        <w:t>is the baseline.</w:t>
      </w:r>
    </w:p>
    <w:p w14:paraId="42ACC9D0" w14:textId="164C4E58" w:rsidR="001D103A" w:rsidRDefault="001D103A" w:rsidP="001D103A">
      <w:pPr>
        <w:spacing w:afterLines="50" w:after="120"/>
        <w:rPr>
          <w:rFonts w:ascii="Aptos" w:hAnsi="Aptos"/>
          <w:lang w:eastAsia="zh-CN"/>
        </w:rPr>
      </w:pPr>
      <w:r>
        <w:rPr>
          <w:rFonts w:ascii="Aptos" w:hAnsi="Aptos" w:hint="eastAsia"/>
          <w:lang w:eastAsia="zh-CN"/>
        </w:rPr>
        <w:t>Based on the assumption, the protocol stack for topology 2 is given in the Fig. 1.</w:t>
      </w:r>
    </w:p>
    <w:p w14:paraId="53972905" w14:textId="04964AB6" w:rsidR="001D103A" w:rsidRDefault="001D103A" w:rsidP="001D103A">
      <w:pPr>
        <w:spacing w:afterLines="50" w:after="120"/>
      </w:pPr>
      <w:r>
        <w:rPr>
          <w:rFonts w:hint="eastAsia"/>
        </w:rPr>
        <w:object w:dxaOrig="19331" w:dyaOrig="4980" w14:anchorId="099A6E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5pt;height:122.5pt" o:ole="">
            <v:imagedata r:id="rId11" o:title=""/>
          </v:shape>
          <o:OLEObject Type="Embed" ProgID="Visio.Drawing.15" ShapeID="_x0000_i1025" DrawAspect="Content" ObjectID="_1820941310" r:id="rId12"/>
        </w:object>
      </w:r>
    </w:p>
    <w:p w14:paraId="0B6D7FF3" w14:textId="315C22FD" w:rsidR="001D103A" w:rsidRPr="001D103A" w:rsidRDefault="001D103A" w:rsidP="001D103A">
      <w:pPr>
        <w:spacing w:afterLines="50" w:after="120"/>
        <w:jc w:val="center"/>
        <w:rPr>
          <w:rFonts w:ascii="Aptos" w:hAnsi="Aptos"/>
          <w:lang w:eastAsia="zh-CN"/>
        </w:rPr>
      </w:pPr>
      <w:r w:rsidRPr="001D103A">
        <w:rPr>
          <w:rFonts w:ascii="Aptos" w:hAnsi="Aptos" w:hint="eastAsia"/>
          <w:lang w:eastAsia="zh-CN"/>
        </w:rPr>
        <w:t>Figure 1. Protocol Stack for RRC based option.</w:t>
      </w:r>
    </w:p>
    <w:p w14:paraId="3EC246C2" w14:textId="5E052740" w:rsidR="001D103A" w:rsidRDefault="001D103A" w:rsidP="00FB4BEC">
      <w:pPr>
        <w:spacing w:afterLines="50" w:after="120"/>
        <w:jc w:val="both"/>
        <w:rPr>
          <w:rFonts w:ascii="Aptos" w:hAnsi="Aptos"/>
          <w:lang w:eastAsia="zh-CN"/>
        </w:rPr>
      </w:pPr>
      <w:r>
        <w:rPr>
          <w:rFonts w:ascii="Aptos" w:hAnsi="Aptos" w:hint="eastAsia"/>
          <w:lang w:eastAsia="zh-CN"/>
        </w:rPr>
        <w:t xml:space="preserve">For RRC based </w:t>
      </w:r>
      <w:r>
        <w:rPr>
          <w:rFonts w:ascii="Aptos" w:hAnsi="Aptos"/>
          <w:lang w:eastAsia="zh-CN"/>
        </w:rPr>
        <w:t>protocol</w:t>
      </w:r>
      <w:r>
        <w:rPr>
          <w:rFonts w:ascii="Aptos" w:hAnsi="Aptos" w:hint="eastAsia"/>
          <w:lang w:eastAsia="zh-CN"/>
        </w:rPr>
        <w:t xml:space="preserve"> stack, the messages between the UE readers and the AIOTF are </w:t>
      </w:r>
      <w:r>
        <w:rPr>
          <w:rFonts w:ascii="Aptos" w:hAnsi="Aptos"/>
          <w:lang w:eastAsia="zh-CN"/>
        </w:rPr>
        <w:t>delivered</w:t>
      </w:r>
      <w:r>
        <w:rPr>
          <w:rFonts w:ascii="Aptos" w:hAnsi="Aptos" w:hint="eastAsia"/>
          <w:lang w:eastAsia="zh-CN"/>
        </w:rPr>
        <w:t xml:space="preserve"> using RRC between UE and RRC, NGAP between gNB and AMF, and using an SBI interface between AMF and AIOTF. </w:t>
      </w:r>
    </w:p>
    <w:p w14:paraId="03F000B3" w14:textId="4062D679" w:rsidR="001D103A" w:rsidRDefault="001D103A" w:rsidP="00FB4BEC">
      <w:pPr>
        <w:spacing w:afterLines="50" w:after="120"/>
        <w:jc w:val="both"/>
        <w:rPr>
          <w:rFonts w:ascii="Aptos" w:hAnsi="Aptos"/>
          <w:lang w:eastAsia="zh-CN"/>
        </w:rPr>
      </w:pPr>
      <w:bookmarkStart w:id="3" w:name="OLE_LINK7"/>
      <w:r>
        <w:rPr>
          <w:rFonts w:ascii="Aptos" w:hAnsi="Aptos"/>
          <w:lang w:eastAsia="zh-CN"/>
        </w:rPr>
        <w:lastRenderedPageBreak/>
        <w:t>I</w:t>
      </w:r>
      <w:r>
        <w:rPr>
          <w:rFonts w:ascii="Aptos" w:hAnsi="Aptos" w:hint="eastAsia"/>
          <w:lang w:eastAsia="zh-CN"/>
        </w:rPr>
        <w:t xml:space="preserve">n Rel-19, the A-IOT information transfer container are defined between NG-RAN node and AIOTF. It is assumed that AMF transparently relays the A-IOT </w:t>
      </w:r>
      <w:r>
        <w:rPr>
          <w:rFonts w:ascii="Aptos" w:hAnsi="Aptos"/>
          <w:lang w:eastAsia="zh-CN"/>
        </w:rPr>
        <w:t>information</w:t>
      </w:r>
      <w:r>
        <w:rPr>
          <w:rFonts w:ascii="Aptos" w:hAnsi="Aptos" w:hint="eastAsia"/>
          <w:lang w:eastAsia="zh-CN"/>
        </w:rPr>
        <w:t xml:space="preserve"> transfer container between NG-RAN node and AIOTF. </w:t>
      </w:r>
      <w:r>
        <w:rPr>
          <w:rFonts w:ascii="Aptos" w:hAnsi="Aptos"/>
          <w:lang w:eastAsia="zh-CN"/>
        </w:rPr>
        <w:t>T</w:t>
      </w:r>
      <w:r>
        <w:rPr>
          <w:rFonts w:ascii="Aptos" w:hAnsi="Aptos" w:hint="eastAsia"/>
          <w:lang w:eastAsia="zh-CN"/>
        </w:rPr>
        <w:t xml:space="preserve">he Rel-19 defined signalling can be reused for topology 2 with necessary enhancements. </w:t>
      </w:r>
    </w:p>
    <w:p w14:paraId="3CA00BCB" w14:textId="59D07197" w:rsidR="001D103A" w:rsidRPr="007D5914" w:rsidRDefault="007D5914" w:rsidP="007D5914">
      <w:pPr>
        <w:pStyle w:val="B10"/>
        <w:spacing w:after="120"/>
        <w:ind w:left="1004" w:hangingChars="500" w:hanging="1004"/>
        <w:rPr>
          <w:rFonts w:ascii="Aptos" w:hAnsi="Aptos"/>
          <w:b/>
          <w:bCs/>
          <w:lang w:eastAsia="zh-CN"/>
        </w:rPr>
      </w:pPr>
      <w:bookmarkStart w:id="4" w:name="OLE_LINK8"/>
      <w:bookmarkEnd w:id="3"/>
      <w:r w:rsidRPr="007D5914">
        <w:rPr>
          <w:rFonts w:ascii="Aptos" w:hAnsi="Aptos" w:hint="eastAsia"/>
          <w:b/>
          <w:bCs/>
          <w:lang w:eastAsia="zh-CN"/>
        </w:rPr>
        <w:t>Proposal 1: T</w:t>
      </w:r>
      <w:r w:rsidRPr="007D5914">
        <w:rPr>
          <w:rFonts w:ascii="Aptos" w:hAnsi="Aptos"/>
          <w:b/>
          <w:bCs/>
          <w:lang w:eastAsia="zh-CN"/>
        </w:rPr>
        <w:t>h</w:t>
      </w:r>
      <w:r w:rsidRPr="007D5914">
        <w:rPr>
          <w:rFonts w:ascii="Aptos" w:hAnsi="Aptos" w:hint="eastAsia"/>
          <w:b/>
          <w:bCs/>
          <w:lang w:eastAsia="zh-CN"/>
        </w:rPr>
        <w:t xml:space="preserve">e </w:t>
      </w:r>
      <w:r w:rsidR="001D103A" w:rsidRPr="007D5914">
        <w:rPr>
          <w:rFonts w:ascii="Aptos" w:hAnsi="Aptos" w:hint="eastAsia"/>
          <w:b/>
          <w:bCs/>
          <w:lang w:eastAsia="zh-CN"/>
        </w:rPr>
        <w:t xml:space="preserve">A-IOT related messages and IEs </w:t>
      </w:r>
      <w:r w:rsidRPr="007D5914">
        <w:rPr>
          <w:rFonts w:ascii="Aptos" w:hAnsi="Aptos" w:hint="eastAsia"/>
          <w:b/>
          <w:bCs/>
          <w:lang w:eastAsia="zh-CN"/>
        </w:rPr>
        <w:t xml:space="preserve">defined in Rel-19 NGAP, </w:t>
      </w:r>
      <w:r w:rsidRPr="007D5914">
        <w:rPr>
          <w:rFonts w:ascii="Aptos" w:hAnsi="Aptos"/>
          <w:b/>
          <w:bCs/>
          <w:lang w:eastAsia="zh-CN"/>
        </w:rPr>
        <w:t>specifically</w:t>
      </w:r>
      <w:r w:rsidRPr="007D5914">
        <w:rPr>
          <w:rFonts w:ascii="Aptos" w:hAnsi="Aptos" w:hint="eastAsia"/>
          <w:b/>
          <w:bCs/>
          <w:lang w:eastAsia="zh-CN"/>
        </w:rPr>
        <w:t xml:space="preserve"> for the </w:t>
      </w:r>
      <w:r w:rsidR="001D103A" w:rsidRPr="007D5914">
        <w:rPr>
          <w:rFonts w:ascii="Aptos" w:hAnsi="Aptos"/>
          <w:b/>
          <w:bCs/>
          <w:lang w:eastAsia="zh-CN"/>
        </w:rPr>
        <w:t>Topology</w:t>
      </w:r>
      <w:r w:rsidR="001D103A" w:rsidRPr="007D5914">
        <w:rPr>
          <w:rFonts w:ascii="Aptos" w:hAnsi="Aptos" w:hint="eastAsia"/>
          <w:b/>
          <w:bCs/>
          <w:lang w:eastAsia="zh-CN"/>
        </w:rPr>
        <w:t xml:space="preserve"> 1 </w:t>
      </w:r>
      <w:r w:rsidR="001D103A" w:rsidRPr="007D5914">
        <w:rPr>
          <w:rFonts w:ascii="Aptos" w:hAnsi="Aptos"/>
          <w:b/>
          <w:bCs/>
          <w:lang w:eastAsia="zh-CN"/>
        </w:rPr>
        <w:t>indirect</w:t>
      </w:r>
      <w:r w:rsidR="001D103A" w:rsidRPr="007D5914">
        <w:rPr>
          <w:rFonts w:ascii="Aptos" w:hAnsi="Aptos" w:hint="eastAsia"/>
          <w:b/>
          <w:bCs/>
          <w:lang w:eastAsia="zh-CN"/>
        </w:rPr>
        <w:t xml:space="preserve"> </w:t>
      </w:r>
      <w:r w:rsidRPr="007D5914">
        <w:rPr>
          <w:rFonts w:ascii="Aptos" w:hAnsi="Aptos" w:hint="eastAsia"/>
          <w:b/>
          <w:bCs/>
          <w:lang w:eastAsia="zh-CN"/>
        </w:rPr>
        <w:t xml:space="preserve">scenario, </w:t>
      </w:r>
      <w:r w:rsidR="001D103A" w:rsidRPr="007D5914">
        <w:rPr>
          <w:rFonts w:ascii="Aptos" w:hAnsi="Aptos" w:hint="eastAsia"/>
          <w:b/>
          <w:bCs/>
          <w:lang w:eastAsia="zh-CN"/>
        </w:rPr>
        <w:t xml:space="preserve">can be reused for Topology 2. </w:t>
      </w:r>
    </w:p>
    <w:bookmarkEnd w:id="4"/>
    <w:p w14:paraId="2D2D5E2A" w14:textId="64CC747F" w:rsidR="00822C7D" w:rsidRDefault="00822C7D" w:rsidP="00FB4BEC">
      <w:pPr>
        <w:spacing w:afterLines="50" w:after="120"/>
        <w:jc w:val="both"/>
        <w:rPr>
          <w:rFonts w:ascii="Aptos" w:hAnsi="Aptos"/>
          <w:lang w:eastAsia="zh-CN"/>
        </w:rPr>
      </w:pPr>
      <w:r>
        <w:rPr>
          <w:rFonts w:ascii="Aptos" w:hAnsi="Aptos" w:hint="eastAsia"/>
          <w:lang w:eastAsia="zh-CN"/>
        </w:rPr>
        <w:t xml:space="preserve">Besides the </w:t>
      </w:r>
      <w:r>
        <w:rPr>
          <w:rFonts w:ascii="Aptos" w:hAnsi="Aptos"/>
          <w:lang w:eastAsia="zh-CN"/>
        </w:rPr>
        <w:t>protocol</w:t>
      </w:r>
      <w:r>
        <w:rPr>
          <w:rFonts w:ascii="Aptos" w:hAnsi="Aptos" w:hint="eastAsia"/>
          <w:lang w:eastAsia="zh-CN"/>
        </w:rPr>
        <w:t xml:space="preserve"> stack, the main issues to support RRC based </w:t>
      </w:r>
      <w:r>
        <w:rPr>
          <w:rFonts w:ascii="Aptos" w:hAnsi="Aptos"/>
          <w:lang w:eastAsia="zh-CN"/>
        </w:rPr>
        <w:t>protocol</w:t>
      </w:r>
      <w:r>
        <w:rPr>
          <w:rFonts w:ascii="Aptos" w:hAnsi="Aptos" w:hint="eastAsia"/>
          <w:lang w:eastAsia="zh-CN"/>
        </w:rPr>
        <w:t xml:space="preserve"> stack for topology 2 includes:</w:t>
      </w:r>
    </w:p>
    <w:p w14:paraId="546C0D13" w14:textId="6D35FB59" w:rsidR="00822C7D" w:rsidRPr="002205A1" w:rsidRDefault="00822C7D" w:rsidP="00763697">
      <w:pPr>
        <w:pStyle w:val="aff3"/>
        <w:numPr>
          <w:ilvl w:val="0"/>
          <w:numId w:val="9"/>
        </w:numPr>
        <w:spacing w:afterLines="50" w:after="120"/>
        <w:rPr>
          <w:rFonts w:ascii="Aptos" w:hAnsi="Aptos"/>
          <w:sz w:val="20"/>
          <w:szCs w:val="20"/>
          <w:lang w:eastAsia="zh-CN"/>
        </w:rPr>
      </w:pPr>
      <w:r w:rsidRPr="002205A1">
        <w:rPr>
          <w:rFonts w:ascii="Aptos" w:hAnsi="Aptos" w:hint="eastAsia"/>
          <w:sz w:val="20"/>
          <w:szCs w:val="20"/>
          <w:lang w:eastAsia="zh-CN"/>
        </w:rPr>
        <w:t>UE reader authorization and revocation;</w:t>
      </w:r>
    </w:p>
    <w:p w14:paraId="380E4E36" w14:textId="41C66125" w:rsidR="00822C7D" w:rsidRPr="002205A1" w:rsidRDefault="00822C7D" w:rsidP="00763697">
      <w:pPr>
        <w:pStyle w:val="aff3"/>
        <w:numPr>
          <w:ilvl w:val="0"/>
          <w:numId w:val="9"/>
        </w:numPr>
        <w:spacing w:afterLines="50" w:after="120"/>
        <w:rPr>
          <w:rFonts w:ascii="Aptos" w:hAnsi="Aptos"/>
          <w:sz w:val="20"/>
          <w:szCs w:val="20"/>
          <w:lang w:eastAsia="zh-CN"/>
        </w:rPr>
      </w:pPr>
      <w:r w:rsidRPr="002205A1">
        <w:rPr>
          <w:rFonts w:ascii="Aptos" w:hAnsi="Aptos" w:hint="eastAsia"/>
          <w:sz w:val="20"/>
          <w:szCs w:val="20"/>
          <w:lang w:eastAsia="zh-CN"/>
        </w:rPr>
        <w:t>UE reader selection;</w:t>
      </w:r>
    </w:p>
    <w:p w14:paraId="24969C2B" w14:textId="4F4D8C6B" w:rsidR="00822C7D" w:rsidRPr="002205A1" w:rsidRDefault="00822C7D" w:rsidP="00763697">
      <w:pPr>
        <w:pStyle w:val="aff3"/>
        <w:numPr>
          <w:ilvl w:val="0"/>
          <w:numId w:val="9"/>
        </w:numPr>
        <w:spacing w:afterLines="50" w:after="120"/>
        <w:rPr>
          <w:rFonts w:ascii="Aptos" w:hAnsi="Aptos"/>
          <w:sz w:val="20"/>
          <w:szCs w:val="20"/>
          <w:lang w:eastAsia="zh-CN"/>
        </w:rPr>
      </w:pPr>
      <w:r w:rsidRPr="002205A1">
        <w:rPr>
          <w:rFonts w:ascii="Aptos" w:hAnsi="Aptos" w:hint="eastAsia"/>
          <w:sz w:val="20"/>
          <w:szCs w:val="20"/>
          <w:lang w:eastAsia="zh-CN"/>
        </w:rPr>
        <w:t>UE reader mobility.</w:t>
      </w:r>
    </w:p>
    <w:p w14:paraId="35A7E6D8" w14:textId="2045A2D7" w:rsidR="00822C7D" w:rsidRPr="00822C7D" w:rsidRDefault="00822C7D" w:rsidP="00822C7D">
      <w:pPr>
        <w:spacing w:afterLines="50" w:after="120"/>
        <w:rPr>
          <w:rFonts w:ascii="Aptos" w:hAnsi="Aptos"/>
          <w:b/>
          <w:bCs/>
          <w:u w:val="single"/>
          <w:lang w:eastAsia="zh-CN"/>
        </w:rPr>
      </w:pPr>
      <w:r w:rsidRPr="00822C7D">
        <w:rPr>
          <w:rFonts w:ascii="Aptos" w:hAnsi="Aptos" w:hint="eastAsia"/>
          <w:b/>
          <w:bCs/>
          <w:u w:val="single"/>
          <w:lang w:eastAsia="zh-CN"/>
        </w:rPr>
        <w:t>UE reader authorization and revocation</w:t>
      </w:r>
    </w:p>
    <w:p w14:paraId="4315715F" w14:textId="37A1FE70" w:rsidR="00822C7D" w:rsidRDefault="002205A1" w:rsidP="00822C7D">
      <w:pPr>
        <w:spacing w:afterLines="50" w:after="120"/>
        <w:rPr>
          <w:rFonts w:ascii="Aptos" w:hAnsi="Aptos"/>
          <w:lang w:eastAsia="zh-CN"/>
        </w:rPr>
      </w:pPr>
      <w:r w:rsidRPr="002205A1">
        <w:rPr>
          <w:rFonts w:ascii="Aptos" w:hAnsi="Aptos"/>
          <w:lang w:eastAsia="zh-CN"/>
        </w:rPr>
        <w:t xml:space="preserve">From our perspective, it is essential for the UE to first obtain authorization as an AIoT reader before interacting with AIoT Devices to perform AIoT service operations. Additionally, this authorization </w:t>
      </w:r>
      <w:r>
        <w:rPr>
          <w:rFonts w:ascii="Aptos" w:hAnsi="Aptos" w:hint="eastAsia"/>
          <w:lang w:eastAsia="zh-CN"/>
        </w:rPr>
        <w:t>should</w:t>
      </w:r>
      <w:r w:rsidRPr="002205A1">
        <w:rPr>
          <w:rFonts w:ascii="Aptos" w:hAnsi="Aptos"/>
          <w:lang w:eastAsia="zh-CN"/>
        </w:rPr>
        <w:t xml:space="preserve"> be fully controlled by the</w:t>
      </w:r>
      <w:r>
        <w:rPr>
          <w:rFonts w:ascii="Aptos" w:hAnsi="Aptos" w:hint="eastAsia"/>
          <w:lang w:eastAsia="zh-CN"/>
        </w:rPr>
        <w:t xml:space="preserve"> operator</w:t>
      </w:r>
      <w:r w:rsidRPr="002205A1">
        <w:rPr>
          <w:rFonts w:ascii="Aptos" w:hAnsi="Aptos"/>
          <w:lang w:eastAsia="zh-CN"/>
        </w:rPr>
        <w:t xml:space="preserve"> with which the UE reader is currently connected and registered.</w:t>
      </w:r>
      <w:r>
        <w:rPr>
          <w:rFonts w:ascii="Aptos" w:hAnsi="Aptos" w:hint="eastAsia"/>
          <w:lang w:eastAsia="zh-CN"/>
        </w:rPr>
        <w:t xml:space="preserve"> </w:t>
      </w:r>
    </w:p>
    <w:p w14:paraId="4A48E186" w14:textId="77777777" w:rsidR="002205A1" w:rsidRPr="002205A1" w:rsidRDefault="002205A1" w:rsidP="002205A1">
      <w:pPr>
        <w:jc w:val="both"/>
        <w:rPr>
          <w:rFonts w:ascii="Aptos" w:hAnsi="Aptos"/>
          <w:lang w:eastAsia="zh-CN"/>
        </w:rPr>
      </w:pPr>
      <w:r>
        <w:rPr>
          <w:rFonts w:eastAsia="等线" w:hint="eastAsia"/>
          <w:lang w:eastAsia="zh-CN"/>
        </w:rPr>
        <w:t>W</w:t>
      </w:r>
      <w:r w:rsidRPr="002205A1">
        <w:rPr>
          <w:rFonts w:ascii="Aptos" w:hAnsi="Aptos" w:hint="eastAsia"/>
          <w:lang w:eastAsia="zh-CN"/>
        </w:rPr>
        <w:t>hat</w:t>
      </w:r>
      <w:r w:rsidRPr="002205A1">
        <w:rPr>
          <w:rFonts w:ascii="Aptos" w:hAnsi="Aptos"/>
          <w:lang w:eastAsia="zh-CN"/>
        </w:rPr>
        <w:t>’</w:t>
      </w:r>
      <w:r w:rsidRPr="002205A1">
        <w:rPr>
          <w:rFonts w:ascii="Aptos" w:hAnsi="Aptos" w:hint="eastAsia"/>
          <w:lang w:eastAsia="zh-CN"/>
        </w:rPr>
        <w:t xml:space="preserve">s more, the authorization is not a one time for all </w:t>
      </w:r>
      <w:r w:rsidRPr="002205A1">
        <w:rPr>
          <w:rFonts w:ascii="Aptos" w:hAnsi="Aptos"/>
          <w:lang w:eastAsia="zh-CN"/>
        </w:rPr>
        <w:t>thing and</w:t>
      </w:r>
      <w:r w:rsidRPr="002205A1">
        <w:rPr>
          <w:rFonts w:ascii="Aptos" w:hAnsi="Aptos" w:hint="eastAsia"/>
          <w:lang w:eastAsia="zh-CN"/>
        </w:rPr>
        <w:t xml:space="preserve"> should be </w:t>
      </w:r>
      <w:r w:rsidRPr="002205A1">
        <w:rPr>
          <w:rFonts w:ascii="Aptos" w:hAnsi="Aptos"/>
          <w:lang w:eastAsia="zh-CN"/>
        </w:rPr>
        <w:t>associated</w:t>
      </w:r>
      <w:r w:rsidRPr="002205A1">
        <w:rPr>
          <w:rFonts w:ascii="Aptos" w:hAnsi="Aptos" w:hint="eastAsia"/>
          <w:lang w:eastAsia="zh-CN"/>
        </w:rPr>
        <w:t xml:space="preserve"> with the validity information, which can be stored as part of the UE subscription data in the UDM/UDR. The </w:t>
      </w:r>
      <w:r w:rsidRPr="002205A1">
        <w:rPr>
          <w:rFonts w:ascii="Aptos" w:hAnsi="Aptos"/>
          <w:lang w:eastAsia="zh-CN"/>
        </w:rPr>
        <w:t>validity</w:t>
      </w:r>
      <w:r w:rsidRPr="002205A1">
        <w:rPr>
          <w:rFonts w:ascii="Aptos" w:hAnsi="Aptos" w:hint="eastAsia"/>
          <w:lang w:eastAsia="zh-CN"/>
        </w:rPr>
        <w:t xml:space="preserve"> information (e.g., time based, or location based) can not only be used by the AMF and the AIOTF to determine whether to authorize the UE as an AIoT </w:t>
      </w:r>
      <w:r w:rsidRPr="002205A1">
        <w:rPr>
          <w:rFonts w:ascii="Aptos" w:hAnsi="Aptos"/>
          <w:lang w:eastAsia="zh-CN"/>
        </w:rPr>
        <w:t>reader but</w:t>
      </w:r>
      <w:r w:rsidRPr="002205A1">
        <w:rPr>
          <w:rFonts w:ascii="Aptos" w:hAnsi="Aptos" w:hint="eastAsia"/>
          <w:lang w:eastAsia="zh-CN"/>
        </w:rPr>
        <w:t xml:space="preserve"> also can be used by the AMF and the AIOTF as one of the triggers/factors to revoke the UE reader authorization, i.e., UE will stop acting as the AIoT reader. This kind of revocation can </w:t>
      </w:r>
      <w:r w:rsidRPr="002205A1">
        <w:rPr>
          <w:rFonts w:ascii="Aptos" w:hAnsi="Aptos"/>
          <w:lang w:eastAsia="zh-CN"/>
        </w:rPr>
        <w:t>ensure</w:t>
      </w:r>
      <w:r w:rsidRPr="002205A1">
        <w:rPr>
          <w:rFonts w:ascii="Aptos" w:hAnsi="Aptos" w:hint="eastAsia"/>
          <w:lang w:eastAsia="zh-CN"/>
        </w:rPr>
        <w:t xml:space="preserve"> the operator has the control </w:t>
      </w:r>
      <w:r w:rsidRPr="002205A1">
        <w:rPr>
          <w:rFonts w:ascii="Aptos" w:hAnsi="Aptos"/>
          <w:lang w:eastAsia="zh-CN"/>
        </w:rPr>
        <w:t>and</w:t>
      </w:r>
      <w:r w:rsidRPr="002205A1">
        <w:rPr>
          <w:rFonts w:ascii="Aptos" w:hAnsi="Aptos" w:hint="eastAsia"/>
          <w:lang w:eastAsia="zh-CN"/>
        </w:rPr>
        <w:t xml:space="preserve"> flexibility over the UE </w:t>
      </w:r>
      <w:r w:rsidRPr="002205A1">
        <w:rPr>
          <w:rFonts w:ascii="Aptos" w:hAnsi="Aptos"/>
          <w:lang w:eastAsia="zh-CN"/>
        </w:rPr>
        <w:t>reader and</w:t>
      </w:r>
      <w:r w:rsidRPr="002205A1">
        <w:rPr>
          <w:rFonts w:ascii="Aptos" w:hAnsi="Aptos" w:hint="eastAsia"/>
          <w:lang w:eastAsia="zh-CN"/>
        </w:rPr>
        <w:t xml:space="preserve"> make full use of the resources. </w:t>
      </w:r>
    </w:p>
    <w:p w14:paraId="3164815B" w14:textId="2060FA29" w:rsidR="002205A1" w:rsidRDefault="002205A1" w:rsidP="00822C7D">
      <w:pPr>
        <w:spacing w:afterLines="50" w:after="120"/>
        <w:rPr>
          <w:rFonts w:ascii="Aptos" w:hAnsi="Aptos"/>
          <w:lang w:eastAsia="zh-CN"/>
        </w:rPr>
      </w:pPr>
      <w:r>
        <w:rPr>
          <w:rFonts w:ascii="Aptos" w:hAnsi="Aptos"/>
          <w:lang w:eastAsia="zh-CN"/>
        </w:rPr>
        <w:t>T</w:t>
      </w:r>
      <w:r>
        <w:rPr>
          <w:rFonts w:ascii="Aptos" w:hAnsi="Aptos" w:hint="eastAsia"/>
          <w:lang w:eastAsia="zh-CN"/>
        </w:rPr>
        <w:t>he basic procedure to support UE reader authorization and revocation can include:</w:t>
      </w:r>
    </w:p>
    <w:p w14:paraId="0220076C" w14:textId="77777777" w:rsidR="002205A1" w:rsidRPr="002205A1" w:rsidRDefault="002205A1" w:rsidP="00763697">
      <w:pPr>
        <w:pStyle w:val="aff3"/>
        <w:numPr>
          <w:ilvl w:val="0"/>
          <w:numId w:val="9"/>
        </w:numPr>
        <w:spacing w:afterLines="50" w:after="120"/>
        <w:rPr>
          <w:rFonts w:ascii="Aptos" w:eastAsiaTheme="minorEastAsia" w:hAnsi="Aptos"/>
          <w:sz w:val="20"/>
          <w:szCs w:val="20"/>
          <w:lang w:eastAsia="zh-CN"/>
        </w:rPr>
      </w:pPr>
      <w:r w:rsidRPr="002205A1">
        <w:rPr>
          <w:rFonts w:ascii="Aptos" w:eastAsiaTheme="minorEastAsia" w:hAnsi="Aptos"/>
          <w:sz w:val="20"/>
          <w:szCs w:val="20"/>
          <w:lang w:eastAsia="zh-CN"/>
        </w:rPr>
        <w:t xml:space="preserve">The </w:t>
      </w:r>
      <w:r w:rsidRPr="002205A1">
        <w:rPr>
          <w:rFonts w:ascii="Aptos" w:eastAsiaTheme="minorEastAsia" w:hAnsi="Aptos" w:hint="eastAsia"/>
          <w:sz w:val="20"/>
          <w:szCs w:val="20"/>
          <w:lang w:eastAsia="zh-CN"/>
        </w:rPr>
        <w:t xml:space="preserve">UE </w:t>
      </w:r>
      <w:r w:rsidRPr="002205A1">
        <w:rPr>
          <w:rFonts w:ascii="Aptos" w:eastAsiaTheme="minorEastAsia" w:hAnsi="Aptos"/>
          <w:sz w:val="20"/>
          <w:szCs w:val="20"/>
          <w:lang w:eastAsia="zh-CN"/>
        </w:rPr>
        <w:t>subscription</w:t>
      </w:r>
      <w:r w:rsidRPr="002205A1">
        <w:rPr>
          <w:rFonts w:ascii="Aptos" w:eastAsiaTheme="minorEastAsia" w:hAnsi="Aptos" w:hint="eastAsia"/>
          <w:sz w:val="20"/>
          <w:szCs w:val="20"/>
          <w:lang w:eastAsia="zh-CN"/>
        </w:rPr>
        <w:t xml:space="preserve"> data stored in the UDM is enhanced with UE reader allowed indication, and the associated validity information per UE that contains the allowed time/duration, allowed area/location (e.g., TAI, cell ID, AIoT Area) for the UE as an AIoT reader. This information is available to both AMF and AIOTF. </w:t>
      </w:r>
    </w:p>
    <w:p w14:paraId="21C97A4D" w14:textId="77777777" w:rsidR="002205A1" w:rsidRPr="002205A1" w:rsidRDefault="002205A1" w:rsidP="00763697">
      <w:pPr>
        <w:pStyle w:val="aff3"/>
        <w:numPr>
          <w:ilvl w:val="0"/>
          <w:numId w:val="9"/>
        </w:numPr>
        <w:spacing w:afterLines="50" w:after="120"/>
        <w:rPr>
          <w:rFonts w:ascii="Aptos" w:eastAsiaTheme="minorEastAsia" w:hAnsi="Aptos"/>
          <w:sz w:val="20"/>
          <w:szCs w:val="20"/>
          <w:lang w:eastAsia="zh-CN"/>
        </w:rPr>
      </w:pPr>
      <w:r w:rsidRPr="002205A1">
        <w:rPr>
          <w:rFonts w:ascii="Aptos" w:eastAsiaTheme="minorEastAsia" w:hAnsi="Aptos" w:hint="eastAsia"/>
          <w:sz w:val="20"/>
          <w:szCs w:val="20"/>
          <w:lang w:eastAsia="zh-CN"/>
        </w:rPr>
        <w:t>The AMF performs the UE reader authorization by checking the UE subscription data stored in the UDM.</w:t>
      </w:r>
    </w:p>
    <w:p w14:paraId="49659B10" w14:textId="77777777" w:rsidR="002205A1" w:rsidRPr="002205A1" w:rsidRDefault="002205A1" w:rsidP="00763697">
      <w:pPr>
        <w:pStyle w:val="aff3"/>
        <w:numPr>
          <w:ilvl w:val="0"/>
          <w:numId w:val="9"/>
        </w:numPr>
        <w:spacing w:afterLines="50" w:after="120"/>
        <w:rPr>
          <w:rFonts w:ascii="Aptos" w:eastAsiaTheme="minorEastAsia" w:hAnsi="Aptos"/>
          <w:sz w:val="20"/>
          <w:szCs w:val="20"/>
          <w:lang w:eastAsia="zh-CN"/>
        </w:rPr>
      </w:pPr>
      <w:r w:rsidRPr="002205A1">
        <w:rPr>
          <w:rFonts w:ascii="Aptos" w:eastAsiaTheme="minorEastAsia" w:hAnsi="Aptos" w:hint="eastAsia"/>
          <w:sz w:val="20"/>
          <w:szCs w:val="20"/>
          <w:lang w:eastAsia="zh-CN"/>
        </w:rPr>
        <w:t xml:space="preserve">AMF can determine to revoke the UE reader authorization, based on local policies and configuration, UE reader associated validity information, and subscription data update from UDM, and sends the UE reader revocation message to both the NG-RAN (that serves the UE reader) and the UE. NG-RAN will release the radio resources configured for that UE to act as an AIoT reader. </w:t>
      </w:r>
    </w:p>
    <w:p w14:paraId="59FAA368" w14:textId="77777777" w:rsidR="002205A1" w:rsidRPr="002205A1" w:rsidRDefault="002205A1" w:rsidP="00763697">
      <w:pPr>
        <w:pStyle w:val="aff3"/>
        <w:numPr>
          <w:ilvl w:val="0"/>
          <w:numId w:val="9"/>
        </w:numPr>
        <w:spacing w:afterLines="50" w:after="120"/>
        <w:rPr>
          <w:rFonts w:ascii="Aptos" w:eastAsiaTheme="minorEastAsia" w:hAnsi="Aptos"/>
          <w:sz w:val="20"/>
          <w:szCs w:val="20"/>
          <w:lang w:eastAsia="zh-CN"/>
        </w:rPr>
      </w:pPr>
      <w:r w:rsidRPr="002205A1">
        <w:rPr>
          <w:rFonts w:ascii="Aptos" w:eastAsiaTheme="minorEastAsia" w:hAnsi="Aptos" w:hint="eastAsia"/>
          <w:sz w:val="20"/>
          <w:szCs w:val="20"/>
          <w:lang w:eastAsia="zh-CN"/>
        </w:rPr>
        <w:t xml:space="preserve">AIOTF can also determine to revoke the UE reader authorization based on local configuration that is related to the AIoT service. </w:t>
      </w:r>
    </w:p>
    <w:p w14:paraId="4A35139A" w14:textId="74DE783F" w:rsidR="002205A1" w:rsidRDefault="00DF2B5C" w:rsidP="00822C7D">
      <w:pPr>
        <w:spacing w:afterLines="50" w:after="120"/>
        <w:rPr>
          <w:rFonts w:ascii="Aptos" w:hAnsi="Aptos"/>
          <w:lang w:eastAsia="zh-CN"/>
        </w:rPr>
      </w:pPr>
      <w:r>
        <w:rPr>
          <w:rFonts w:ascii="Aptos" w:hAnsi="Aptos" w:hint="eastAsia"/>
          <w:lang w:eastAsia="zh-CN"/>
        </w:rPr>
        <w:t xml:space="preserve">Although the discussion is still pending to SA2, the RAN3 impact can be foreseen to add AIOT UE reader authorization and revocation indications in NG-AP e.g., in UE </w:t>
      </w:r>
      <w:r>
        <w:rPr>
          <w:rFonts w:ascii="Aptos" w:hAnsi="Aptos"/>
          <w:lang w:eastAsia="zh-CN"/>
        </w:rPr>
        <w:t>associated</w:t>
      </w:r>
      <w:r>
        <w:rPr>
          <w:rFonts w:ascii="Aptos" w:hAnsi="Aptos" w:hint="eastAsia"/>
          <w:lang w:eastAsia="zh-CN"/>
        </w:rPr>
        <w:t xml:space="preserve"> signalling. </w:t>
      </w:r>
    </w:p>
    <w:p w14:paraId="6E744986" w14:textId="6984B26F" w:rsidR="00DF2B5C" w:rsidRPr="00A11E82" w:rsidRDefault="00DF2B5C" w:rsidP="00A11E82">
      <w:pPr>
        <w:pStyle w:val="B10"/>
        <w:spacing w:after="120"/>
        <w:ind w:left="1004" w:hangingChars="500" w:hanging="1004"/>
        <w:rPr>
          <w:rFonts w:ascii="Aptos" w:hAnsi="Aptos"/>
          <w:b/>
          <w:bCs/>
          <w:lang w:eastAsia="zh-CN"/>
        </w:rPr>
      </w:pPr>
      <w:r w:rsidRPr="007D5914">
        <w:rPr>
          <w:rFonts w:ascii="Aptos" w:hAnsi="Aptos" w:hint="eastAsia"/>
          <w:b/>
          <w:bCs/>
          <w:lang w:eastAsia="zh-CN"/>
        </w:rPr>
        <w:t xml:space="preserve">Proposal </w:t>
      </w:r>
      <w:r>
        <w:rPr>
          <w:rFonts w:ascii="Aptos" w:hAnsi="Aptos" w:hint="eastAsia"/>
          <w:b/>
          <w:bCs/>
          <w:lang w:eastAsia="zh-CN"/>
        </w:rPr>
        <w:t>2</w:t>
      </w:r>
      <w:r w:rsidRPr="007D5914">
        <w:rPr>
          <w:rFonts w:ascii="Aptos" w:hAnsi="Aptos" w:hint="eastAsia"/>
          <w:b/>
          <w:bCs/>
          <w:lang w:eastAsia="zh-CN"/>
        </w:rPr>
        <w:t xml:space="preserve">: </w:t>
      </w:r>
      <w:r>
        <w:rPr>
          <w:rFonts w:ascii="Aptos" w:hAnsi="Aptos" w:hint="eastAsia"/>
          <w:b/>
          <w:bCs/>
          <w:lang w:eastAsia="zh-CN"/>
        </w:rPr>
        <w:t>Introduce</w:t>
      </w:r>
      <w:r w:rsidRPr="00A11E82">
        <w:rPr>
          <w:rFonts w:ascii="Aptos" w:hAnsi="Aptos" w:hint="eastAsia"/>
          <w:b/>
          <w:bCs/>
          <w:lang w:eastAsia="zh-CN"/>
        </w:rPr>
        <w:t xml:space="preserve"> AIOT UE reader authorization and revocation indications in NG-AP e.g., in UE </w:t>
      </w:r>
      <w:r w:rsidRPr="00A11E82">
        <w:rPr>
          <w:rFonts w:ascii="Aptos" w:hAnsi="Aptos"/>
          <w:b/>
          <w:bCs/>
          <w:lang w:eastAsia="zh-CN"/>
        </w:rPr>
        <w:t>associated</w:t>
      </w:r>
      <w:r w:rsidRPr="00A11E82">
        <w:rPr>
          <w:rFonts w:ascii="Aptos" w:hAnsi="Aptos" w:hint="eastAsia"/>
          <w:b/>
          <w:bCs/>
          <w:lang w:eastAsia="zh-CN"/>
        </w:rPr>
        <w:t xml:space="preserve"> signalling. </w:t>
      </w:r>
    </w:p>
    <w:p w14:paraId="6F68D9ED" w14:textId="783D37B7" w:rsidR="00DF2B5C" w:rsidRPr="00990149" w:rsidRDefault="00990149" w:rsidP="00990149">
      <w:pPr>
        <w:spacing w:afterLines="50" w:after="120"/>
        <w:rPr>
          <w:rFonts w:ascii="Aptos" w:hAnsi="Aptos"/>
          <w:b/>
          <w:bCs/>
          <w:u w:val="single"/>
          <w:lang w:eastAsia="zh-CN"/>
        </w:rPr>
      </w:pPr>
      <w:r w:rsidRPr="00990149">
        <w:rPr>
          <w:rFonts w:ascii="Aptos" w:hAnsi="Aptos" w:hint="eastAsia"/>
          <w:b/>
          <w:bCs/>
          <w:u w:val="single"/>
          <w:lang w:eastAsia="zh-CN"/>
        </w:rPr>
        <w:t>UE reader selection</w:t>
      </w:r>
    </w:p>
    <w:p w14:paraId="42F79480" w14:textId="29D8E0EF" w:rsidR="00DF2B5C" w:rsidRPr="00553EF8" w:rsidRDefault="00553EF8" w:rsidP="00822C7D">
      <w:pPr>
        <w:spacing w:afterLines="50" w:after="120"/>
        <w:rPr>
          <w:rFonts w:ascii="Aptos" w:hAnsi="Aptos"/>
          <w:lang w:eastAsia="zh-CN"/>
        </w:rPr>
      </w:pPr>
      <w:r w:rsidRPr="00553EF8">
        <w:rPr>
          <w:rFonts w:ascii="Aptos" w:hAnsi="Aptos"/>
          <w:lang w:eastAsia="zh-CN"/>
        </w:rPr>
        <w:t>F</w:t>
      </w:r>
      <w:r w:rsidRPr="00553EF8">
        <w:rPr>
          <w:rFonts w:ascii="Aptos" w:hAnsi="Aptos" w:hint="eastAsia"/>
          <w:lang w:eastAsia="zh-CN"/>
        </w:rPr>
        <w:t xml:space="preserve">or UE reader selection, there are </w:t>
      </w:r>
      <w:r w:rsidR="00DE2D06">
        <w:rPr>
          <w:rFonts w:ascii="Aptos" w:hAnsi="Aptos" w:hint="eastAsia"/>
          <w:lang w:eastAsia="zh-CN"/>
        </w:rPr>
        <w:t xml:space="preserve">three </w:t>
      </w:r>
      <w:r w:rsidRPr="00553EF8">
        <w:rPr>
          <w:rFonts w:ascii="Aptos" w:hAnsi="Aptos" w:hint="eastAsia"/>
          <w:lang w:eastAsia="zh-CN"/>
        </w:rPr>
        <w:t>scenarios needs to be considered</w:t>
      </w:r>
    </w:p>
    <w:p w14:paraId="1DCF022E" w14:textId="29628486" w:rsidR="00553EF8" w:rsidRPr="00553EF8" w:rsidRDefault="00553EF8" w:rsidP="00763697">
      <w:pPr>
        <w:pStyle w:val="aff3"/>
        <w:numPr>
          <w:ilvl w:val="0"/>
          <w:numId w:val="9"/>
        </w:numPr>
        <w:spacing w:afterLines="50" w:after="120"/>
        <w:rPr>
          <w:rFonts w:ascii="Aptos" w:hAnsi="Aptos"/>
          <w:sz w:val="20"/>
          <w:szCs w:val="20"/>
          <w:lang w:eastAsia="zh-CN"/>
        </w:rPr>
      </w:pPr>
      <w:r w:rsidRPr="00553EF8">
        <w:rPr>
          <w:rFonts w:ascii="Aptos" w:eastAsiaTheme="minorEastAsia" w:hAnsi="Aptos" w:hint="eastAsia"/>
          <w:sz w:val="20"/>
          <w:szCs w:val="20"/>
          <w:lang w:eastAsia="zh-CN"/>
        </w:rPr>
        <w:t xml:space="preserve">Scenario 1: AF requests a specific UE reader for AIoT service </w:t>
      </w:r>
      <w:r w:rsidRPr="00553EF8">
        <w:rPr>
          <w:rFonts w:ascii="Aptos" w:eastAsiaTheme="minorEastAsia" w:hAnsi="Aptos"/>
          <w:sz w:val="20"/>
          <w:szCs w:val="20"/>
          <w:lang w:eastAsia="zh-CN"/>
        </w:rPr>
        <w:t>operation</w:t>
      </w:r>
      <w:r w:rsidR="00DE2D06">
        <w:rPr>
          <w:rFonts w:ascii="Aptos" w:eastAsiaTheme="minorEastAsia" w:hAnsi="Aptos" w:hint="eastAsia"/>
          <w:sz w:val="20"/>
          <w:szCs w:val="20"/>
          <w:lang w:eastAsia="zh-CN"/>
        </w:rPr>
        <w:t>.</w:t>
      </w:r>
    </w:p>
    <w:p w14:paraId="58621586" w14:textId="09BDC3A5" w:rsidR="00553EF8" w:rsidRPr="00DE2D06" w:rsidRDefault="00553EF8" w:rsidP="00763697">
      <w:pPr>
        <w:pStyle w:val="aff3"/>
        <w:numPr>
          <w:ilvl w:val="0"/>
          <w:numId w:val="9"/>
        </w:numPr>
        <w:spacing w:afterLines="50" w:after="120"/>
        <w:rPr>
          <w:rFonts w:ascii="Aptos" w:hAnsi="Aptos"/>
          <w:sz w:val="20"/>
          <w:szCs w:val="20"/>
          <w:lang w:eastAsia="zh-CN"/>
        </w:rPr>
      </w:pPr>
      <w:r w:rsidRPr="00553EF8">
        <w:rPr>
          <w:rFonts w:ascii="Aptos" w:eastAsiaTheme="minorEastAsia" w:hAnsi="Aptos" w:hint="eastAsia"/>
          <w:sz w:val="20"/>
          <w:szCs w:val="20"/>
          <w:lang w:eastAsia="zh-CN"/>
        </w:rPr>
        <w:t>Scenario 2: Any authorized UEs can be selected as UE reader.</w:t>
      </w:r>
    </w:p>
    <w:p w14:paraId="09304CE6" w14:textId="1B971FA4" w:rsidR="00DE2D06" w:rsidRPr="00553EF8" w:rsidRDefault="00DE2D06" w:rsidP="00763697">
      <w:pPr>
        <w:pStyle w:val="aff3"/>
        <w:numPr>
          <w:ilvl w:val="0"/>
          <w:numId w:val="9"/>
        </w:numPr>
        <w:spacing w:afterLines="50" w:after="120"/>
        <w:rPr>
          <w:rFonts w:ascii="Aptos" w:hAnsi="Aptos"/>
          <w:sz w:val="20"/>
          <w:szCs w:val="20"/>
          <w:lang w:eastAsia="zh-CN"/>
        </w:rPr>
      </w:pPr>
      <w:r>
        <w:rPr>
          <w:rFonts w:ascii="Aptos" w:eastAsiaTheme="minorEastAsia" w:hAnsi="Aptos" w:hint="eastAsia"/>
          <w:sz w:val="20"/>
          <w:szCs w:val="20"/>
          <w:lang w:eastAsia="zh-CN"/>
        </w:rPr>
        <w:t>Scenario 3: Fixed d</w:t>
      </w:r>
      <w:r w:rsidR="004D3C18">
        <w:rPr>
          <w:rFonts w:ascii="Aptos" w:eastAsiaTheme="minorEastAsia" w:hAnsi="Aptos" w:hint="eastAsia"/>
          <w:sz w:val="20"/>
          <w:szCs w:val="20"/>
          <w:lang w:eastAsia="zh-CN"/>
        </w:rPr>
        <w:t>eployed UE reader.</w:t>
      </w:r>
    </w:p>
    <w:p w14:paraId="0F7A0706" w14:textId="77777777" w:rsidR="00103482" w:rsidRPr="00AF111D" w:rsidRDefault="00103482" w:rsidP="008A2117">
      <w:pPr>
        <w:spacing w:afterLines="50" w:after="120"/>
        <w:rPr>
          <w:rFonts w:ascii="Aptos" w:hAnsi="Aptos"/>
          <w:lang w:eastAsia="zh-CN"/>
        </w:rPr>
      </w:pPr>
      <w:bookmarkStart w:id="5" w:name="OLE_LINK4"/>
      <w:r w:rsidRPr="00103482">
        <w:rPr>
          <w:rFonts w:ascii="Aptos" w:hAnsi="Aptos"/>
          <w:lang w:eastAsia="zh-CN"/>
        </w:rPr>
        <w:t xml:space="preserve">In Scenario 1, a third-party AF intends to use specific UE reader(s) for AIoT service operations and includes the UE reader information (i.e., UE ID) in the service operation request sent to the core network. A key potential issue in </w:t>
      </w:r>
      <w:r w:rsidRPr="00AF111D">
        <w:rPr>
          <w:rFonts w:ascii="Aptos" w:hAnsi="Aptos"/>
          <w:lang w:eastAsia="zh-CN"/>
        </w:rPr>
        <w:t>this scenario is how to convey the requested UE reader information from the AIOTF to the NG-RAN node.</w:t>
      </w:r>
    </w:p>
    <w:p w14:paraId="549FF632" w14:textId="16725904" w:rsidR="00303D2D" w:rsidRPr="00AF111D" w:rsidRDefault="00103482" w:rsidP="008A2117">
      <w:pPr>
        <w:spacing w:afterLines="50" w:after="120"/>
        <w:rPr>
          <w:rFonts w:ascii="Aptos" w:hAnsi="Aptos"/>
          <w:lang w:eastAsia="zh-CN"/>
        </w:rPr>
      </w:pPr>
      <w:r w:rsidRPr="00AF111D">
        <w:rPr>
          <w:rFonts w:ascii="Aptos" w:hAnsi="Aptos"/>
          <w:lang w:eastAsia="zh-CN"/>
        </w:rPr>
        <w:t>As illustrated in the protocol stack</w:t>
      </w:r>
      <w:r w:rsidRPr="00AF111D">
        <w:rPr>
          <w:rFonts w:ascii="Aptos" w:hAnsi="Aptos" w:hint="eastAsia"/>
          <w:lang w:eastAsia="zh-CN"/>
        </w:rPr>
        <w:t xml:space="preserve"> Fig.1</w:t>
      </w:r>
      <w:r w:rsidRPr="00AF111D">
        <w:rPr>
          <w:rFonts w:ascii="Aptos" w:hAnsi="Aptos"/>
          <w:lang w:eastAsia="zh-CN"/>
        </w:rPr>
        <w:t xml:space="preserve">, the AIoT information exchanged between the AIOTF and NG-RAN is transparent to the AMF. This transparency gives rise to a critical question: which UE ID format should the AIOTF use to communicate with the NG-RAN? For instance, if the AF requests a specific UE reader using a GPSI, the AIOTF or NEF will first resolve this GPSI to a SUPI via the UDM. However, the AIOTF cannot directly send the SUPI </w:t>
      </w:r>
      <w:r w:rsidRPr="00AF111D">
        <w:rPr>
          <w:rFonts w:ascii="Aptos" w:hAnsi="Aptos"/>
          <w:lang w:eastAsia="zh-CN"/>
        </w:rPr>
        <w:lastRenderedPageBreak/>
        <w:t>to the NG-RAN as the UE reader ID</w:t>
      </w:r>
      <w:r w:rsidR="00E73084" w:rsidRPr="00AF111D">
        <w:rPr>
          <w:rFonts w:ascii="Aptos" w:hAnsi="Aptos" w:hint="eastAsia"/>
          <w:lang w:eastAsia="zh-CN"/>
        </w:rPr>
        <w:t xml:space="preserve"> - </w:t>
      </w:r>
      <w:r w:rsidRPr="00AF111D">
        <w:rPr>
          <w:rFonts w:ascii="Aptos" w:hAnsi="Aptos"/>
          <w:lang w:eastAsia="zh-CN"/>
        </w:rPr>
        <w:t>since the intermediate AMF cannot read or translate the SUPI (e.g., into an ID recognizable by the NG-RAN), and the NG-RAN itself</w:t>
      </w:r>
      <w:r w:rsidRPr="00AF111D">
        <w:rPr>
          <w:rFonts w:ascii="Aptos" w:hAnsi="Aptos" w:hint="eastAsia"/>
          <w:lang w:eastAsia="zh-CN"/>
        </w:rPr>
        <w:t xml:space="preserve"> </w:t>
      </w:r>
      <w:r w:rsidRPr="00AF111D">
        <w:rPr>
          <w:rFonts w:ascii="Aptos" w:hAnsi="Aptos"/>
          <w:lang w:eastAsia="zh-CN"/>
        </w:rPr>
        <w:t>cannot</w:t>
      </w:r>
      <w:r w:rsidRPr="00AF111D">
        <w:rPr>
          <w:rFonts w:ascii="Aptos" w:hAnsi="Aptos" w:hint="eastAsia"/>
          <w:lang w:eastAsia="zh-CN"/>
        </w:rPr>
        <w:t xml:space="preserve"> obtain</w:t>
      </w:r>
      <w:r w:rsidRPr="00AF111D">
        <w:rPr>
          <w:rFonts w:ascii="Aptos" w:hAnsi="Aptos"/>
          <w:lang w:eastAsia="zh-CN"/>
        </w:rPr>
        <w:t xml:space="preserve"> the SUPI</w:t>
      </w:r>
      <w:r w:rsidRPr="00AF111D">
        <w:rPr>
          <w:rFonts w:ascii="Aptos" w:hAnsi="Aptos" w:hint="eastAsia"/>
          <w:lang w:eastAsia="zh-CN"/>
        </w:rPr>
        <w:t xml:space="preserve"> directly due to </w:t>
      </w:r>
      <w:r w:rsidRPr="00AF111D">
        <w:rPr>
          <w:rFonts w:ascii="Aptos" w:hAnsi="Aptos"/>
          <w:lang w:eastAsia="zh-CN"/>
        </w:rPr>
        <w:t>security</w:t>
      </w:r>
      <w:r w:rsidRPr="00AF111D">
        <w:rPr>
          <w:rFonts w:ascii="Aptos" w:hAnsi="Aptos" w:hint="eastAsia"/>
          <w:lang w:eastAsia="zh-CN"/>
        </w:rPr>
        <w:t xml:space="preserve"> concerns</w:t>
      </w:r>
      <w:r w:rsidRPr="00AF111D">
        <w:rPr>
          <w:rFonts w:ascii="Aptos" w:hAnsi="Aptos"/>
          <w:lang w:eastAsia="zh-CN"/>
        </w:rPr>
        <w:t>.</w:t>
      </w:r>
      <w:r w:rsidR="00E73084" w:rsidRPr="00AF111D">
        <w:rPr>
          <w:rFonts w:ascii="Aptos" w:hAnsi="Aptos" w:hint="eastAsia"/>
          <w:lang w:eastAsia="zh-CN"/>
        </w:rPr>
        <w:t xml:space="preserve"> </w:t>
      </w:r>
      <w:r w:rsidR="00E73084" w:rsidRPr="00AF111D">
        <w:rPr>
          <w:rFonts w:ascii="Aptos" w:hAnsi="Aptos"/>
          <w:lang w:eastAsia="zh-CN"/>
        </w:rPr>
        <w:t xml:space="preserve">On the other hand, if the UE ID is outside the AIOT information </w:t>
      </w:r>
      <w:r w:rsidR="00E73084" w:rsidRPr="00AF111D">
        <w:rPr>
          <w:rFonts w:ascii="Aptos" w:hAnsi="Aptos" w:hint="eastAsia"/>
          <w:lang w:eastAsia="zh-CN"/>
        </w:rPr>
        <w:t xml:space="preserve">transfer container </w:t>
      </w:r>
      <w:r w:rsidR="00E73084" w:rsidRPr="00AF111D">
        <w:rPr>
          <w:rFonts w:ascii="Aptos" w:hAnsi="Aptos"/>
          <w:lang w:eastAsia="zh-CN"/>
        </w:rPr>
        <w:t>and readable to the AMF, the AMF between the AIOTF and NG-RAN may not always be the AMF that currently serves the UE (i.e., serving AMF).</w:t>
      </w:r>
    </w:p>
    <w:p w14:paraId="69CB747B" w14:textId="684BEE10" w:rsidR="00AF111D" w:rsidRDefault="00AF111D" w:rsidP="00AF111D">
      <w:pPr>
        <w:pStyle w:val="B10"/>
        <w:spacing w:after="120"/>
        <w:ind w:left="1004" w:hangingChars="500" w:hanging="1004"/>
        <w:rPr>
          <w:rFonts w:ascii="Aptos" w:hAnsi="Aptos"/>
          <w:b/>
          <w:bCs/>
          <w:lang w:eastAsia="zh-CN"/>
        </w:rPr>
      </w:pPr>
      <w:r w:rsidRPr="007D5914">
        <w:rPr>
          <w:rFonts w:ascii="Aptos" w:hAnsi="Aptos" w:hint="eastAsia"/>
          <w:b/>
          <w:bCs/>
          <w:lang w:eastAsia="zh-CN"/>
        </w:rPr>
        <w:t xml:space="preserve">Proposal </w:t>
      </w:r>
      <w:r>
        <w:rPr>
          <w:rFonts w:ascii="Aptos" w:hAnsi="Aptos" w:hint="eastAsia"/>
          <w:b/>
          <w:bCs/>
          <w:lang w:eastAsia="zh-CN"/>
        </w:rPr>
        <w:t>3</w:t>
      </w:r>
      <w:r w:rsidRPr="007D5914">
        <w:rPr>
          <w:rFonts w:ascii="Aptos" w:hAnsi="Aptos" w:hint="eastAsia"/>
          <w:b/>
          <w:bCs/>
          <w:lang w:eastAsia="zh-CN"/>
        </w:rPr>
        <w:t>:</w:t>
      </w:r>
      <w:r>
        <w:rPr>
          <w:rFonts w:ascii="Aptos" w:hAnsi="Aptos" w:hint="eastAsia"/>
          <w:b/>
          <w:bCs/>
          <w:lang w:eastAsia="zh-CN"/>
        </w:rPr>
        <w:t xml:space="preserve"> For the scenario that AF requests a specific UE reader for AIOT service operation, h</w:t>
      </w:r>
      <w:r w:rsidRPr="00103482">
        <w:rPr>
          <w:rFonts w:ascii="Aptos" w:hAnsi="Aptos"/>
          <w:b/>
          <w:bCs/>
          <w:lang w:eastAsia="zh-CN"/>
        </w:rPr>
        <w:t>ow to convey the requested UE reader information from the AIOTF to the NG-RAN node</w:t>
      </w:r>
      <w:r>
        <w:rPr>
          <w:rFonts w:ascii="Aptos" w:hAnsi="Aptos" w:hint="eastAsia"/>
          <w:b/>
          <w:bCs/>
          <w:lang w:eastAsia="zh-CN"/>
        </w:rPr>
        <w:t xml:space="preserve"> needs to be addressed.</w:t>
      </w:r>
    </w:p>
    <w:p w14:paraId="41E3CD74" w14:textId="0039F23E" w:rsidR="004F0C2B" w:rsidRPr="004F0C2B" w:rsidRDefault="004F0C2B" w:rsidP="004F0C2B">
      <w:pPr>
        <w:spacing w:afterLines="50" w:after="120"/>
        <w:rPr>
          <w:rFonts w:ascii="Aptos" w:hAnsi="Aptos"/>
          <w:lang w:val="en-US" w:eastAsia="zh-CN"/>
        </w:rPr>
      </w:pPr>
      <w:r w:rsidRPr="004F0C2B">
        <w:rPr>
          <w:rFonts w:ascii="Aptos" w:hAnsi="Aptos"/>
          <w:lang w:val="en-US" w:eastAsia="zh-CN"/>
        </w:rPr>
        <w:t xml:space="preserve">In Scenario 2, any authorized </w:t>
      </w:r>
      <w:r w:rsidR="00513EB6">
        <w:rPr>
          <w:rFonts w:ascii="Aptos" w:hAnsi="Aptos" w:hint="eastAsia"/>
          <w:lang w:val="en-US" w:eastAsia="zh-CN"/>
        </w:rPr>
        <w:t>UE</w:t>
      </w:r>
      <w:r w:rsidRPr="004F0C2B">
        <w:rPr>
          <w:rFonts w:ascii="Aptos" w:hAnsi="Aptos"/>
          <w:lang w:val="en-US" w:eastAsia="zh-CN"/>
        </w:rPr>
        <w:t xml:space="preserve"> can be selected to act as a UE reader. Since the UE reader may be a regular UE, radio conditions must be taken into account in such cases. In other words, the final selection of the UE reader should reside with the NG-RAN node, as it is aware of each UE's radio conditions.</w:t>
      </w:r>
    </w:p>
    <w:p w14:paraId="5B4DBF78" w14:textId="2C7DF1AA" w:rsidR="004F0C2B" w:rsidRDefault="004F0C2B" w:rsidP="004F0C2B">
      <w:pPr>
        <w:spacing w:afterLines="50" w:after="120"/>
        <w:rPr>
          <w:rFonts w:ascii="Aptos" w:hAnsi="Aptos"/>
          <w:lang w:val="en-US" w:eastAsia="zh-CN"/>
        </w:rPr>
      </w:pPr>
      <w:r w:rsidRPr="004F0C2B">
        <w:rPr>
          <w:rFonts w:ascii="Aptos" w:hAnsi="Aptos"/>
          <w:lang w:val="en-US" w:eastAsia="zh-CN"/>
        </w:rPr>
        <w:t>As specified in Proposal 1, the NG-RAN</w:t>
      </w:r>
      <w:r>
        <w:rPr>
          <w:rFonts w:ascii="Aptos" w:hAnsi="Aptos" w:hint="eastAsia"/>
          <w:lang w:val="en-US" w:eastAsia="zh-CN"/>
        </w:rPr>
        <w:t xml:space="preserve"> node</w:t>
      </w:r>
      <w:r w:rsidRPr="004F0C2B">
        <w:rPr>
          <w:rFonts w:ascii="Aptos" w:hAnsi="Aptos"/>
          <w:lang w:val="en-US" w:eastAsia="zh-CN"/>
        </w:rPr>
        <w:t xml:space="preserve"> is already aware of UE reader authorization status</w:t>
      </w:r>
      <w:r>
        <w:rPr>
          <w:rFonts w:ascii="Aptos" w:hAnsi="Aptos" w:hint="eastAsia"/>
          <w:lang w:val="en-US" w:eastAsia="zh-CN"/>
        </w:rPr>
        <w:t xml:space="preserve"> - </w:t>
      </w:r>
      <w:r w:rsidRPr="004F0C2B">
        <w:rPr>
          <w:rFonts w:ascii="Aptos" w:hAnsi="Aptos"/>
          <w:lang w:val="en-US" w:eastAsia="zh-CN"/>
        </w:rPr>
        <w:t>for example, through the Initial UE Context Setup Request or UE Context Modification Request messages.</w:t>
      </w:r>
      <w:r w:rsidR="00B647CA">
        <w:rPr>
          <w:rFonts w:ascii="Aptos" w:hAnsi="Aptos" w:hint="eastAsia"/>
          <w:lang w:val="en-US" w:eastAsia="zh-CN"/>
        </w:rPr>
        <w:t xml:space="preserve"> For example, in the </w:t>
      </w:r>
      <w:r w:rsidR="00B647CA">
        <w:rPr>
          <w:rFonts w:ascii="Aptos" w:hAnsi="Aptos"/>
          <w:lang w:val="en-US" w:eastAsia="zh-CN"/>
        </w:rPr>
        <w:t>inventory</w:t>
      </w:r>
      <w:r w:rsidR="00B647CA">
        <w:rPr>
          <w:rFonts w:ascii="Aptos" w:hAnsi="Aptos" w:hint="eastAsia"/>
          <w:lang w:val="en-US" w:eastAsia="zh-CN"/>
        </w:rPr>
        <w:t xml:space="preserve"> request, the AIOTF needs to provide the inventory area information to the NG-RAN node. </w:t>
      </w:r>
      <w:r w:rsidR="00B647CA">
        <w:rPr>
          <w:rFonts w:ascii="Aptos" w:hAnsi="Aptos"/>
          <w:lang w:val="en-US" w:eastAsia="zh-CN"/>
        </w:rPr>
        <w:t>W</w:t>
      </w:r>
      <w:r w:rsidR="00B647CA">
        <w:rPr>
          <w:rFonts w:ascii="Aptos" w:hAnsi="Aptos" w:hint="eastAsia"/>
          <w:lang w:val="en-US" w:eastAsia="zh-CN"/>
        </w:rPr>
        <w:t xml:space="preserve">ith the inventory area, the NG-RAN node selects a </w:t>
      </w:r>
      <w:r w:rsidR="00B647CA">
        <w:rPr>
          <w:rFonts w:ascii="Aptos" w:hAnsi="Aptos"/>
          <w:lang w:val="en-US" w:eastAsia="zh-CN"/>
        </w:rPr>
        <w:t>appropriate</w:t>
      </w:r>
      <w:r w:rsidR="00B647CA">
        <w:rPr>
          <w:rFonts w:ascii="Aptos" w:hAnsi="Aptos" w:hint="eastAsia"/>
          <w:lang w:val="en-US" w:eastAsia="zh-CN"/>
        </w:rPr>
        <w:t xml:space="preserve"> UE reader among the authorized UEs.</w:t>
      </w:r>
    </w:p>
    <w:p w14:paraId="5E0F2356" w14:textId="630CFD31" w:rsidR="00B647CA" w:rsidRDefault="00B647CA" w:rsidP="00B647CA">
      <w:pPr>
        <w:pStyle w:val="B10"/>
        <w:spacing w:after="120"/>
        <w:ind w:left="1004" w:hangingChars="500" w:hanging="1004"/>
        <w:rPr>
          <w:rFonts w:ascii="Aptos" w:hAnsi="Aptos"/>
          <w:b/>
          <w:bCs/>
          <w:lang w:eastAsia="zh-CN"/>
        </w:rPr>
      </w:pPr>
      <w:r w:rsidRPr="007D5914">
        <w:rPr>
          <w:rFonts w:ascii="Aptos" w:hAnsi="Aptos" w:hint="eastAsia"/>
          <w:b/>
          <w:bCs/>
          <w:lang w:eastAsia="zh-CN"/>
        </w:rPr>
        <w:t xml:space="preserve">Proposal </w:t>
      </w:r>
      <w:r>
        <w:rPr>
          <w:rFonts w:ascii="Aptos" w:hAnsi="Aptos" w:hint="eastAsia"/>
          <w:b/>
          <w:bCs/>
          <w:lang w:eastAsia="zh-CN"/>
        </w:rPr>
        <w:t>4</w:t>
      </w:r>
      <w:r w:rsidRPr="007D5914">
        <w:rPr>
          <w:rFonts w:ascii="Aptos" w:hAnsi="Aptos" w:hint="eastAsia"/>
          <w:b/>
          <w:bCs/>
          <w:lang w:eastAsia="zh-CN"/>
        </w:rPr>
        <w:t>:</w:t>
      </w:r>
      <w:r>
        <w:rPr>
          <w:rFonts w:ascii="Aptos" w:hAnsi="Aptos" w:hint="eastAsia"/>
          <w:b/>
          <w:bCs/>
          <w:lang w:eastAsia="zh-CN"/>
        </w:rPr>
        <w:t xml:space="preserve"> For the scenario that a</w:t>
      </w:r>
      <w:r w:rsidRPr="00B647CA">
        <w:rPr>
          <w:rFonts w:ascii="Aptos" w:hAnsi="Aptos"/>
          <w:b/>
          <w:bCs/>
          <w:lang w:eastAsia="zh-CN"/>
        </w:rPr>
        <w:t>ny authorized UEs can be selected as UE reader</w:t>
      </w:r>
      <w:r>
        <w:rPr>
          <w:rFonts w:ascii="Aptos" w:hAnsi="Aptos" w:hint="eastAsia"/>
          <w:b/>
          <w:bCs/>
          <w:lang w:eastAsia="zh-CN"/>
        </w:rPr>
        <w:t>, the NG-RAN node selects the UE readers among the authorized UEs within the inventory area.</w:t>
      </w:r>
    </w:p>
    <w:p w14:paraId="0C33C35B" w14:textId="7C287675" w:rsidR="00766B46" w:rsidRDefault="00181421" w:rsidP="00766B46">
      <w:pPr>
        <w:spacing w:afterLines="50" w:after="120"/>
        <w:rPr>
          <w:rFonts w:ascii="Aptos" w:hAnsi="Aptos"/>
          <w:lang w:val="en-US" w:eastAsia="zh-CN"/>
        </w:rPr>
      </w:pPr>
      <w:r w:rsidRPr="00181421">
        <w:rPr>
          <w:rFonts w:ascii="Aptos" w:hAnsi="Aptos"/>
          <w:lang w:eastAsia="zh-CN"/>
        </w:rPr>
        <w:t>In Scenario 3, the UE reader is assumed to be deployed as a fixed device within a specific area. In this case, both the UE reader's location and its ID can be preconfigured in the NG-RAN node and the AIOTF. The AIOTF may then select a UE reader based on this preconfigured information.</w:t>
      </w:r>
    </w:p>
    <w:p w14:paraId="34CB83DA" w14:textId="579E6A19" w:rsidR="00513EB6" w:rsidRPr="005E2E94" w:rsidRDefault="00766B46" w:rsidP="00763697">
      <w:pPr>
        <w:pStyle w:val="B10"/>
        <w:spacing w:after="120"/>
        <w:ind w:left="1004" w:hangingChars="500" w:hanging="1004"/>
        <w:rPr>
          <w:rFonts w:ascii="Aptos" w:hAnsi="Aptos"/>
          <w:lang w:val="en-US" w:eastAsia="zh-CN"/>
        </w:rPr>
      </w:pPr>
      <w:r w:rsidRPr="00181421">
        <w:rPr>
          <w:rFonts w:ascii="Aptos" w:hAnsi="Aptos" w:hint="eastAsia"/>
          <w:b/>
          <w:bCs/>
          <w:lang w:eastAsia="zh-CN"/>
        </w:rPr>
        <w:t xml:space="preserve">Proposal 5: For the </w:t>
      </w:r>
      <w:r w:rsidR="00684D2C" w:rsidRPr="00181421">
        <w:rPr>
          <w:rFonts w:ascii="Aptos" w:hAnsi="Aptos"/>
          <w:b/>
          <w:bCs/>
          <w:lang w:eastAsia="zh-CN"/>
        </w:rPr>
        <w:t>scenario</w:t>
      </w:r>
      <w:r w:rsidR="00684D2C" w:rsidRPr="00181421">
        <w:rPr>
          <w:rFonts w:ascii="Aptos" w:hAnsi="Aptos" w:hint="eastAsia"/>
          <w:b/>
          <w:bCs/>
          <w:lang w:eastAsia="zh-CN"/>
        </w:rPr>
        <w:t xml:space="preserve"> that UE is deployed as fixed UE reader, the AIOTF can select the UE reader according to the </w:t>
      </w:r>
      <w:r w:rsidR="00181421" w:rsidRPr="00181421">
        <w:rPr>
          <w:rFonts w:ascii="Aptos" w:hAnsi="Aptos" w:hint="eastAsia"/>
          <w:b/>
          <w:bCs/>
          <w:lang w:eastAsia="zh-CN"/>
        </w:rPr>
        <w:t>pre-</w:t>
      </w:r>
      <w:r w:rsidR="00181421" w:rsidRPr="00181421">
        <w:rPr>
          <w:rFonts w:ascii="Aptos" w:hAnsi="Aptos"/>
          <w:b/>
          <w:bCs/>
          <w:lang w:eastAsia="zh-CN"/>
        </w:rPr>
        <w:t>configuration</w:t>
      </w:r>
      <w:r w:rsidR="00181421">
        <w:rPr>
          <w:rFonts w:ascii="Aptos" w:hAnsi="Aptos" w:hint="eastAsia"/>
          <w:b/>
          <w:bCs/>
          <w:lang w:eastAsia="zh-CN"/>
        </w:rPr>
        <w:t xml:space="preserve"> information of the UE reader</w:t>
      </w:r>
      <w:r w:rsidR="00181421" w:rsidRPr="00181421">
        <w:rPr>
          <w:rFonts w:ascii="Aptos" w:hAnsi="Aptos" w:hint="eastAsia"/>
          <w:b/>
          <w:bCs/>
          <w:lang w:eastAsia="zh-CN"/>
        </w:rPr>
        <w:t>.</w:t>
      </w:r>
      <w:r w:rsidR="00181421">
        <w:rPr>
          <w:rFonts w:ascii="Aptos" w:hAnsi="Aptos" w:hint="eastAsia"/>
          <w:lang w:val="en-US" w:eastAsia="zh-CN"/>
        </w:rPr>
        <w:t xml:space="preserve"> </w:t>
      </w:r>
    </w:p>
    <w:p w14:paraId="127A37B3" w14:textId="24D40734" w:rsidR="00B647CA" w:rsidRPr="00B647CA" w:rsidRDefault="00B647CA" w:rsidP="00B647CA">
      <w:pPr>
        <w:spacing w:afterLines="50" w:after="120"/>
        <w:rPr>
          <w:rFonts w:ascii="Aptos" w:hAnsi="Aptos"/>
          <w:b/>
          <w:bCs/>
          <w:u w:val="single"/>
          <w:lang w:eastAsia="zh-CN"/>
        </w:rPr>
      </w:pPr>
      <w:r w:rsidRPr="00B647CA">
        <w:rPr>
          <w:rFonts w:ascii="Aptos" w:hAnsi="Aptos" w:hint="eastAsia"/>
          <w:b/>
          <w:bCs/>
          <w:u w:val="single"/>
          <w:lang w:eastAsia="zh-CN"/>
        </w:rPr>
        <w:t xml:space="preserve">UE reader </w:t>
      </w:r>
      <w:r w:rsidRPr="00B647CA">
        <w:rPr>
          <w:rFonts w:ascii="Aptos" w:hAnsi="Aptos"/>
          <w:b/>
          <w:bCs/>
          <w:u w:val="single"/>
          <w:lang w:eastAsia="zh-CN"/>
        </w:rPr>
        <w:t>mobility</w:t>
      </w:r>
    </w:p>
    <w:p w14:paraId="5265F53C" w14:textId="4A0EE317" w:rsidR="00B647CA" w:rsidRDefault="00B647CA" w:rsidP="004F0C2B">
      <w:pPr>
        <w:spacing w:afterLines="50" w:after="120"/>
        <w:rPr>
          <w:rFonts w:ascii="Aptos" w:hAnsi="Aptos"/>
          <w:lang w:val="en-US" w:eastAsia="zh-CN"/>
        </w:rPr>
      </w:pPr>
      <w:r>
        <w:rPr>
          <w:rFonts w:ascii="Aptos" w:hAnsi="Aptos"/>
          <w:lang w:val="en-US" w:eastAsia="zh-CN"/>
        </w:rPr>
        <w:t>S</w:t>
      </w:r>
      <w:r>
        <w:rPr>
          <w:rFonts w:ascii="Aptos" w:hAnsi="Aptos" w:hint="eastAsia"/>
          <w:lang w:val="en-US" w:eastAsia="zh-CN"/>
        </w:rPr>
        <w:t xml:space="preserve">ince the UE reader </w:t>
      </w:r>
      <w:r>
        <w:rPr>
          <w:rFonts w:ascii="Aptos" w:hAnsi="Aptos"/>
          <w:lang w:val="en-US" w:eastAsia="zh-CN"/>
        </w:rPr>
        <w:t>can</w:t>
      </w:r>
      <w:r>
        <w:rPr>
          <w:rFonts w:ascii="Aptos" w:hAnsi="Aptos" w:hint="eastAsia"/>
          <w:lang w:val="en-US" w:eastAsia="zh-CN"/>
        </w:rPr>
        <w:t xml:space="preserve"> be a regular UE, </w:t>
      </w:r>
      <w:r w:rsidR="0090188B">
        <w:rPr>
          <w:rFonts w:ascii="Aptos" w:hAnsi="Aptos" w:hint="eastAsia"/>
          <w:lang w:val="en-US" w:eastAsia="zh-CN"/>
        </w:rPr>
        <w:t xml:space="preserve">the UE reader may handover to another cell from serving cell. It is also possible </w:t>
      </w:r>
      <w:r w:rsidR="0090188B" w:rsidRPr="0090188B">
        <w:rPr>
          <w:rFonts w:ascii="Aptos" w:hAnsi="Aptos"/>
          <w:lang w:eastAsia="zh-CN"/>
        </w:rPr>
        <w:t xml:space="preserve">for the UE to experience a RLF and subsequently reconnect to </w:t>
      </w:r>
      <w:r w:rsidR="0090188B">
        <w:rPr>
          <w:rFonts w:ascii="Aptos" w:hAnsi="Aptos" w:hint="eastAsia"/>
          <w:lang w:eastAsia="zh-CN"/>
        </w:rPr>
        <w:t>another</w:t>
      </w:r>
      <w:r w:rsidR="0090188B" w:rsidRPr="0090188B">
        <w:rPr>
          <w:rFonts w:ascii="Aptos" w:hAnsi="Aptos"/>
          <w:lang w:eastAsia="zh-CN"/>
        </w:rPr>
        <w:t xml:space="preserve"> cell.</w:t>
      </w:r>
      <w:r w:rsidR="0090188B">
        <w:rPr>
          <w:rFonts w:ascii="Aptos" w:hAnsi="Aptos" w:hint="eastAsia"/>
          <w:lang w:val="en-US" w:eastAsia="zh-CN"/>
        </w:rPr>
        <w:t xml:space="preserve"> </w:t>
      </w:r>
      <w:r w:rsidR="0090188B">
        <w:rPr>
          <w:rFonts w:ascii="Aptos" w:hAnsi="Aptos"/>
          <w:lang w:val="en-US" w:eastAsia="zh-CN"/>
        </w:rPr>
        <w:t>I</w:t>
      </w:r>
      <w:r w:rsidR="0090188B">
        <w:rPr>
          <w:rFonts w:ascii="Aptos" w:hAnsi="Aptos" w:hint="eastAsia"/>
          <w:lang w:val="en-US" w:eastAsia="zh-CN"/>
        </w:rPr>
        <w:t>n these cases, how to handle the UE reader</w:t>
      </w:r>
      <w:r w:rsidR="0090188B">
        <w:rPr>
          <w:rFonts w:ascii="Aptos" w:hAnsi="Aptos"/>
          <w:lang w:val="en-US" w:eastAsia="zh-CN"/>
        </w:rPr>
        <w:t>’</w:t>
      </w:r>
      <w:r w:rsidR="0090188B">
        <w:rPr>
          <w:rFonts w:ascii="Aptos" w:hAnsi="Aptos" w:hint="eastAsia"/>
          <w:lang w:val="en-US" w:eastAsia="zh-CN"/>
        </w:rPr>
        <w:t xml:space="preserve">s </w:t>
      </w:r>
      <w:r w:rsidR="007C667D">
        <w:rPr>
          <w:rFonts w:ascii="Aptos" w:hAnsi="Aptos" w:hint="eastAsia"/>
          <w:lang w:val="en-US" w:eastAsia="zh-CN"/>
        </w:rPr>
        <w:t xml:space="preserve">A-IOT </w:t>
      </w:r>
      <w:r w:rsidR="0090188B">
        <w:rPr>
          <w:rFonts w:ascii="Aptos" w:hAnsi="Aptos" w:hint="eastAsia"/>
          <w:lang w:val="en-US" w:eastAsia="zh-CN"/>
        </w:rPr>
        <w:t>context should be addressed.</w:t>
      </w:r>
    </w:p>
    <w:p w14:paraId="1061D9B5" w14:textId="382AD225" w:rsidR="009417AC" w:rsidRPr="009417AC" w:rsidRDefault="009417AC" w:rsidP="009417AC">
      <w:pPr>
        <w:spacing w:afterLines="50" w:after="120"/>
        <w:rPr>
          <w:rFonts w:ascii="Aptos" w:hAnsi="Aptos"/>
          <w:lang w:val="en-US" w:eastAsia="zh-CN"/>
        </w:rPr>
      </w:pPr>
      <w:r w:rsidRPr="009417AC">
        <w:rPr>
          <w:rFonts w:ascii="Aptos" w:hAnsi="Aptos"/>
          <w:lang w:val="en-US" w:eastAsia="zh-CN"/>
        </w:rPr>
        <w:t xml:space="preserve">One potential solution is that when a handover or RLF occurs, the NG-RAN node terminates the UE's role as a UE reader and selects another authorized UE to take over. With this approach, the source NG-RAN node does not need to forward the UE's </w:t>
      </w:r>
      <w:r w:rsidR="005114A2">
        <w:rPr>
          <w:rFonts w:ascii="Aptos" w:hAnsi="Aptos" w:hint="eastAsia"/>
          <w:lang w:val="en-US" w:eastAsia="zh-CN"/>
        </w:rPr>
        <w:t>AIOT</w:t>
      </w:r>
      <w:r w:rsidRPr="009417AC">
        <w:rPr>
          <w:rFonts w:ascii="Aptos" w:hAnsi="Aptos"/>
          <w:lang w:val="en-US" w:eastAsia="zh-CN"/>
        </w:rPr>
        <w:t>-related information to the target NG-RAN node. However, a challenge arises: when the UE receives a handover command, an LTM Cell Switch Command, or when an RLF is detected, the UE may have collected inventory data that has not yet been successfully transmitted to the network. The handling of such data requires further discussion.</w:t>
      </w:r>
    </w:p>
    <w:p w14:paraId="14E9BD5D" w14:textId="77777777" w:rsidR="009417AC" w:rsidRDefault="009417AC" w:rsidP="009417AC">
      <w:pPr>
        <w:spacing w:afterLines="50" w:after="120"/>
        <w:rPr>
          <w:rFonts w:ascii="Aptos" w:hAnsi="Aptos"/>
          <w:lang w:val="en-US" w:eastAsia="zh-CN"/>
        </w:rPr>
      </w:pPr>
      <w:r w:rsidRPr="009417AC">
        <w:rPr>
          <w:rFonts w:ascii="Aptos" w:hAnsi="Aptos"/>
          <w:lang w:val="en-US" w:eastAsia="zh-CN"/>
        </w:rPr>
        <w:t>Another consideration is that if a new UE is selected as the UE reader, the inventory procedure would have already been initiated by the previous UE reader. It is therefore necessary to address how service continuity can be maintained during the UE reader switch for the same inventory session.</w:t>
      </w:r>
    </w:p>
    <w:p w14:paraId="232E1F35" w14:textId="3B6FFAC3" w:rsidR="003C5CC4" w:rsidRPr="009417AC" w:rsidRDefault="003C5CC4" w:rsidP="009417AC">
      <w:pPr>
        <w:spacing w:afterLines="50" w:after="120"/>
        <w:rPr>
          <w:rFonts w:ascii="Aptos" w:hAnsi="Aptos"/>
          <w:lang w:val="en-US" w:eastAsia="zh-CN"/>
        </w:rPr>
      </w:pPr>
      <w:r>
        <w:rPr>
          <w:rFonts w:ascii="Aptos" w:hAnsi="Aptos" w:hint="eastAsia"/>
          <w:lang w:val="en-US" w:eastAsia="zh-CN"/>
        </w:rPr>
        <w:t xml:space="preserve">Another solution is the source NG-RAN node indicates the UE is acting as a UE reader to the target gNB. </w:t>
      </w:r>
      <w:r>
        <w:rPr>
          <w:rFonts w:ascii="Aptos" w:hAnsi="Aptos"/>
          <w:lang w:val="en-US" w:eastAsia="zh-CN"/>
        </w:rPr>
        <w:t>T</w:t>
      </w:r>
      <w:r>
        <w:rPr>
          <w:rFonts w:ascii="Aptos" w:hAnsi="Aptos" w:hint="eastAsia"/>
          <w:lang w:val="en-US" w:eastAsia="zh-CN"/>
        </w:rPr>
        <w:t>he target NG-RAN node decides whether the UE can continue to be UE reader.</w:t>
      </w:r>
    </w:p>
    <w:p w14:paraId="296EA5FF" w14:textId="5DCCAB62" w:rsidR="009417AC" w:rsidRDefault="009417AC" w:rsidP="009417AC">
      <w:pPr>
        <w:pStyle w:val="B10"/>
        <w:spacing w:after="120"/>
        <w:ind w:left="1000" w:hangingChars="500" w:hanging="1000"/>
        <w:rPr>
          <w:rFonts w:ascii="Aptos" w:hAnsi="Aptos"/>
          <w:b/>
          <w:bCs/>
          <w:lang w:eastAsia="zh-CN"/>
        </w:rPr>
      </w:pPr>
      <w:r>
        <w:rPr>
          <w:rFonts w:ascii="Aptos" w:hAnsi="Aptos" w:hint="eastAsia"/>
          <w:lang w:val="en-US" w:eastAsia="zh-CN"/>
        </w:rPr>
        <w:t xml:space="preserve"> </w:t>
      </w:r>
      <w:r w:rsidRPr="007D5914">
        <w:rPr>
          <w:rFonts w:ascii="Aptos" w:hAnsi="Aptos" w:hint="eastAsia"/>
          <w:b/>
          <w:bCs/>
          <w:lang w:eastAsia="zh-CN"/>
        </w:rPr>
        <w:t xml:space="preserve">Proposal </w:t>
      </w:r>
      <w:r w:rsidR="00763697">
        <w:rPr>
          <w:rFonts w:ascii="Aptos" w:hAnsi="Aptos" w:hint="eastAsia"/>
          <w:b/>
          <w:bCs/>
          <w:lang w:eastAsia="zh-CN"/>
        </w:rPr>
        <w:t>6</w:t>
      </w:r>
      <w:r w:rsidRPr="007D5914">
        <w:rPr>
          <w:rFonts w:ascii="Aptos" w:hAnsi="Aptos" w:hint="eastAsia"/>
          <w:b/>
          <w:bCs/>
          <w:lang w:eastAsia="zh-CN"/>
        </w:rPr>
        <w:t>:</w:t>
      </w:r>
      <w:r>
        <w:rPr>
          <w:rFonts w:ascii="Aptos" w:hAnsi="Aptos" w:hint="eastAsia"/>
          <w:b/>
          <w:bCs/>
          <w:lang w:eastAsia="zh-CN"/>
        </w:rPr>
        <w:t xml:space="preserve"> </w:t>
      </w:r>
      <w:r w:rsidR="003B1559">
        <w:rPr>
          <w:rFonts w:ascii="Aptos" w:hAnsi="Aptos" w:hint="eastAsia"/>
          <w:b/>
          <w:bCs/>
          <w:lang w:eastAsia="zh-CN"/>
        </w:rPr>
        <w:t>RAN3 to discuss how s</w:t>
      </w:r>
      <w:r w:rsidR="003B1559" w:rsidRPr="009417AC">
        <w:rPr>
          <w:rFonts w:ascii="Aptos" w:hAnsi="Aptos"/>
          <w:b/>
          <w:bCs/>
          <w:lang w:eastAsia="zh-CN"/>
        </w:rPr>
        <w:t xml:space="preserve">ervice continuity can be maintained during the </w:t>
      </w:r>
      <w:r w:rsidR="003C5CC4">
        <w:rPr>
          <w:rFonts w:ascii="Aptos" w:hAnsi="Aptos" w:hint="eastAsia"/>
          <w:b/>
          <w:bCs/>
          <w:lang w:eastAsia="zh-CN"/>
        </w:rPr>
        <w:t xml:space="preserve">switch of </w:t>
      </w:r>
      <w:r w:rsidR="003B1559" w:rsidRPr="009417AC">
        <w:rPr>
          <w:rFonts w:ascii="Aptos" w:hAnsi="Aptos"/>
          <w:b/>
          <w:bCs/>
          <w:lang w:eastAsia="zh-CN"/>
        </w:rPr>
        <w:t>UE reader</w:t>
      </w:r>
      <w:r w:rsidR="003C5CC4">
        <w:rPr>
          <w:rFonts w:ascii="Aptos" w:hAnsi="Aptos" w:hint="eastAsia"/>
          <w:b/>
          <w:bCs/>
          <w:lang w:eastAsia="zh-CN"/>
        </w:rPr>
        <w:t>s</w:t>
      </w:r>
      <w:r w:rsidR="003B1559" w:rsidRPr="009417AC">
        <w:rPr>
          <w:rFonts w:ascii="Aptos" w:hAnsi="Aptos"/>
          <w:b/>
          <w:bCs/>
          <w:lang w:eastAsia="zh-CN"/>
        </w:rPr>
        <w:t xml:space="preserve"> for the same inventory session</w:t>
      </w:r>
      <w:r>
        <w:rPr>
          <w:rFonts w:ascii="Aptos" w:hAnsi="Aptos" w:hint="eastAsia"/>
          <w:b/>
          <w:bCs/>
          <w:lang w:eastAsia="zh-CN"/>
        </w:rPr>
        <w:t>.</w:t>
      </w:r>
    </w:p>
    <w:p w14:paraId="14289DEE" w14:textId="0FD7B58E" w:rsidR="003C5CC4" w:rsidRDefault="003C5CC4" w:rsidP="009417AC">
      <w:pPr>
        <w:pStyle w:val="B10"/>
        <w:spacing w:after="120"/>
        <w:ind w:left="1004" w:hangingChars="500" w:hanging="1004"/>
        <w:rPr>
          <w:rFonts w:ascii="Aptos" w:hAnsi="Aptos"/>
          <w:b/>
          <w:bCs/>
          <w:lang w:eastAsia="zh-CN"/>
        </w:rPr>
      </w:pPr>
      <w:r>
        <w:rPr>
          <w:rFonts w:ascii="Aptos" w:hAnsi="Aptos" w:hint="eastAsia"/>
          <w:b/>
          <w:bCs/>
          <w:lang w:eastAsia="zh-CN"/>
        </w:rPr>
        <w:t xml:space="preserve">Proposal </w:t>
      </w:r>
      <w:r w:rsidR="00763697">
        <w:rPr>
          <w:rFonts w:ascii="Aptos" w:hAnsi="Aptos" w:hint="eastAsia"/>
          <w:b/>
          <w:bCs/>
          <w:lang w:eastAsia="zh-CN"/>
        </w:rPr>
        <w:t>7</w:t>
      </w:r>
      <w:r>
        <w:rPr>
          <w:rFonts w:ascii="Aptos" w:hAnsi="Aptos" w:hint="eastAsia"/>
          <w:b/>
          <w:bCs/>
          <w:lang w:eastAsia="zh-CN"/>
        </w:rPr>
        <w:t xml:space="preserve">: RAN3 to discuss whether source the NG-RAN node should provide UE reader </w:t>
      </w:r>
      <w:r>
        <w:rPr>
          <w:rFonts w:ascii="Aptos" w:hAnsi="Aptos"/>
          <w:b/>
          <w:bCs/>
          <w:lang w:eastAsia="zh-CN"/>
        </w:rPr>
        <w:t>information</w:t>
      </w:r>
      <w:r>
        <w:rPr>
          <w:rFonts w:ascii="Aptos" w:hAnsi="Aptos" w:hint="eastAsia"/>
          <w:b/>
          <w:bCs/>
          <w:lang w:eastAsia="zh-CN"/>
        </w:rPr>
        <w:t xml:space="preserve"> to the target NG-RAN node during handover preparation.</w:t>
      </w:r>
    </w:p>
    <w:p w14:paraId="416C1AD2" w14:textId="77777777" w:rsidR="005B1E44" w:rsidRPr="007D3E81" w:rsidRDefault="005B1E44" w:rsidP="005B1E44">
      <w:pPr>
        <w:pStyle w:val="1"/>
        <w:numPr>
          <w:ilvl w:val="0"/>
          <w:numId w:val="0"/>
        </w:numPr>
        <w:ind w:left="432" w:hanging="432"/>
        <w:rPr>
          <w:rFonts w:eastAsia="宋体"/>
          <w:lang w:eastAsia="zh-CN"/>
        </w:rPr>
      </w:pPr>
      <w:bookmarkStart w:id="6" w:name="_Toc423019950"/>
      <w:bookmarkStart w:id="7" w:name="_Toc423020279"/>
      <w:bookmarkStart w:id="8" w:name="_Toc423020296"/>
      <w:bookmarkEnd w:id="2"/>
      <w:bookmarkEnd w:id="5"/>
      <w:bookmarkEnd w:id="6"/>
      <w:bookmarkEnd w:id="7"/>
      <w:bookmarkEnd w:id="8"/>
      <w:r>
        <w:rPr>
          <w:rFonts w:eastAsia="宋体"/>
          <w:lang w:eastAsia="zh-CN"/>
        </w:rPr>
        <w:t xml:space="preserve">3. </w:t>
      </w:r>
      <w:r w:rsidRPr="007D3E81">
        <w:rPr>
          <w:rFonts w:eastAsia="宋体"/>
          <w:lang w:eastAsia="zh-CN"/>
        </w:rPr>
        <w:t>Conclusion</w:t>
      </w:r>
    </w:p>
    <w:p w14:paraId="6B4DAED9" w14:textId="7C17064E" w:rsidR="005B1E44" w:rsidRPr="006B794F" w:rsidRDefault="00EE1BBC" w:rsidP="006B794F">
      <w:pPr>
        <w:overflowPunct w:val="0"/>
        <w:autoSpaceDE w:val="0"/>
        <w:autoSpaceDN w:val="0"/>
        <w:adjustRightInd w:val="0"/>
        <w:spacing w:after="120"/>
        <w:rPr>
          <w:rFonts w:ascii="Aptos" w:eastAsia="等线" w:hAnsi="Aptos" w:cs="Calibri"/>
          <w:lang w:eastAsia="zh-CN"/>
        </w:rPr>
      </w:pPr>
      <w:r>
        <w:rPr>
          <w:rFonts w:ascii="Aptos" w:eastAsia="等线" w:hAnsi="Aptos" w:cs="Calibri" w:hint="eastAsia"/>
          <w:lang w:eastAsia="zh-CN"/>
        </w:rPr>
        <w:t xml:space="preserve">In this contribution, we discuss the </w:t>
      </w:r>
      <w:r>
        <w:rPr>
          <w:rFonts w:ascii="Aptos" w:eastAsia="等线" w:hAnsi="Aptos" w:cs="Calibri"/>
          <w:lang w:eastAsia="zh-CN"/>
        </w:rPr>
        <w:t>potential</w:t>
      </w:r>
      <w:r>
        <w:rPr>
          <w:rFonts w:ascii="Aptos" w:eastAsia="等线" w:hAnsi="Aptos" w:cs="Calibri" w:hint="eastAsia"/>
          <w:lang w:eastAsia="zh-CN"/>
        </w:rPr>
        <w:t xml:space="preserve"> </w:t>
      </w:r>
      <w:r w:rsidR="00EC0DA3">
        <w:rPr>
          <w:rFonts w:ascii="Aptos" w:eastAsia="等线" w:hAnsi="Aptos" w:cs="Calibri" w:hint="eastAsia"/>
          <w:lang w:eastAsia="zh-CN"/>
        </w:rPr>
        <w:t xml:space="preserve">issues to support A-IOT </w:t>
      </w:r>
      <w:r w:rsidR="00EC0DA3">
        <w:rPr>
          <w:rFonts w:ascii="Aptos" w:eastAsia="等线" w:hAnsi="Aptos" w:cs="Calibri"/>
          <w:lang w:eastAsia="zh-CN"/>
        </w:rPr>
        <w:t>topology</w:t>
      </w:r>
      <w:r w:rsidR="00EC0DA3">
        <w:rPr>
          <w:rFonts w:ascii="Aptos" w:eastAsia="等线" w:hAnsi="Aptos" w:cs="Calibri" w:hint="eastAsia"/>
          <w:lang w:eastAsia="zh-CN"/>
        </w:rPr>
        <w:t xml:space="preserve"> 2.</w:t>
      </w:r>
    </w:p>
    <w:bookmarkEnd w:id="1"/>
    <w:p w14:paraId="5E8DDBA4" w14:textId="77777777" w:rsidR="00EC0DA3" w:rsidRPr="007D5914" w:rsidRDefault="00EC0DA3" w:rsidP="00EC0DA3">
      <w:pPr>
        <w:pStyle w:val="B10"/>
        <w:spacing w:after="120"/>
        <w:ind w:left="1004" w:hangingChars="500" w:hanging="1004"/>
        <w:rPr>
          <w:rFonts w:ascii="Aptos" w:hAnsi="Aptos"/>
          <w:b/>
          <w:bCs/>
          <w:lang w:eastAsia="zh-CN"/>
        </w:rPr>
      </w:pPr>
      <w:r w:rsidRPr="007D5914">
        <w:rPr>
          <w:rFonts w:ascii="Aptos" w:hAnsi="Aptos" w:hint="eastAsia"/>
          <w:b/>
          <w:bCs/>
          <w:lang w:eastAsia="zh-CN"/>
        </w:rPr>
        <w:t>Proposal 1: T</w:t>
      </w:r>
      <w:r w:rsidRPr="007D5914">
        <w:rPr>
          <w:rFonts w:ascii="Aptos" w:hAnsi="Aptos"/>
          <w:b/>
          <w:bCs/>
          <w:lang w:eastAsia="zh-CN"/>
        </w:rPr>
        <w:t>h</w:t>
      </w:r>
      <w:r w:rsidRPr="007D5914">
        <w:rPr>
          <w:rFonts w:ascii="Aptos" w:hAnsi="Aptos" w:hint="eastAsia"/>
          <w:b/>
          <w:bCs/>
          <w:lang w:eastAsia="zh-CN"/>
        </w:rPr>
        <w:t xml:space="preserve">e A-IOT related messages and IEs defined in Rel-19 NGAP, </w:t>
      </w:r>
      <w:r w:rsidRPr="007D5914">
        <w:rPr>
          <w:rFonts w:ascii="Aptos" w:hAnsi="Aptos"/>
          <w:b/>
          <w:bCs/>
          <w:lang w:eastAsia="zh-CN"/>
        </w:rPr>
        <w:t>specifically</w:t>
      </w:r>
      <w:r w:rsidRPr="007D5914">
        <w:rPr>
          <w:rFonts w:ascii="Aptos" w:hAnsi="Aptos" w:hint="eastAsia"/>
          <w:b/>
          <w:bCs/>
          <w:lang w:eastAsia="zh-CN"/>
        </w:rPr>
        <w:t xml:space="preserve"> for the </w:t>
      </w:r>
      <w:r w:rsidRPr="007D5914">
        <w:rPr>
          <w:rFonts w:ascii="Aptos" w:hAnsi="Aptos"/>
          <w:b/>
          <w:bCs/>
          <w:lang w:eastAsia="zh-CN"/>
        </w:rPr>
        <w:t>Topology</w:t>
      </w:r>
      <w:r w:rsidRPr="007D5914">
        <w:rPr>
          <w:rFonts w:ascii="Aptos" w:hAnsi="Aptos" w:hint="eastAsia"/>
          <w:b/>
          <w:bCs/>
          <w:lang w:eastAsia="zh-CN"/>
        </w:rPr>
        <w:t xml:space="preserve"> 1 </w:t>
      </w:r>
      <w:r w:rsidRPr="007D5914">
        <w:rPr>
          <w:rFonts w:ascii="Aptos" w:hAnsi="Aptos"/>
          <w:b/>
          <w:bCs/>
          <w:lang w:eastAsia="zh-CN"/>
        </w:rPr>
        <w:t>indirect</w:t>
      </w:r>
      <w:r w:rsidRPr="007D5914">
        <w:rPr>
          <w:rFonts w:ascii="Aptos" w:hAnsi="Aptos" w:hint="eastAsia"/>
          <w:b/>
          <w:bCs/>
          <w:lang w:eastAsia="zh-CN"/>
        </w:rPr>
        <w:t xml:space="preserve"> scenario, can be reused for Topology 2. </w:t>
      </w:r>
    </w:p>
    <w:p w14:paraId="62B70942" w14:textId="77777777" w:rsidR="00EC0DA3" w:rsidRPr="00A11E82" w:rsidRDefault="00EC0DA3" w:rsidP="00EC0DA3">
      <w:pPr>
        <w:pStyle w:val="B10"/>
        <w:spacing w:after="120"/>
        <w:ind w:left="1004" w:hangingChars="500" w:hanging="1004"/>
        <w:rPr>
          <w:rFonts w:ascii="Aptos" w:hAnsi="Aptos"/>
          <w:b/>
          <w:bCs/>
          <w:lang w:eastAsia="zh-CN"/>
        </w:rPr>
      </w:pPr>
      <w:r w:rsidRPr="007D5914">
        <w:rPr>
          <w:rFonts w:ascii="Aptos" w:hAnsi="Aptos" w:hint="eastAsia"/>
          <w:b/>
          <w:bCs/>
          <w:lang w:eastAsia="zh-CN"/>
        </w:rPr>
        <w:t xml:space="preserve">Proposal </w:t>
      </w:r>
      <w:r>
        <w:rPr>
          <w:rFonts w:ascii="Aptos" w:hAnsi="Aptos" w:hint="eastAsia"/>
          <w:b/>
          <w:bCs/>
          <w:lang w:eastAsia="zh-CN"/>
        </w:rPr>
        <w:t>2</w:t>
      </w:r>
      <w:r w:rsidRPr="007D5914">
        <w:rPr>
          <w:rFonts w:ascii="Aptos" w:hAnsi="Aptos" w:hint="eastAsia"/>
          <w:b/>
          <w:bCs/>
          <w:lang w:eastAsia="zh-CN"/>
        </w:rPr>
        <w:t xml:space="preserve">: </w:t>
      </w:r>
      <w:r>
        <w:rPr>
          <w:rFonts w:ascii="Aptos" w:hAnsi="Aptos" w:hint="eastAsia"/>
          <w:b/>
          <w:bCs/>
          <w:lang w:eastAsia="zh-CN"/>
        </w:rPr>
        <w:t>Introduce</w:t>
      </w:r>
      <w:r w:rsidRPr="00A11E82">
        <w:rPr>
          <w:rFonts w:ascii="Aptos" w:hAnsi="Aptos" w:hint="eastAsia"/>
          <w:b/>
          <w:bCs/>
          <w:lang w:eastAsia="zh-CN"/>
        </w:rPr>
        <w:t xml:space="preserve"> AIOT UE reader authorization and revocation indications in NG-AP e.g., in UE </w:t>
      </w:r>
      <w:r w:rsidRPr="00A11E82">
        <w:rPr>
          <w:rFonts w:ascii="Aptos" w:hAnsi="Aptos"/>
          <w:b/>
          <w:bCs/>
          <w:lang w:eastAsia="zh-CN"/>
        </w:rPr>
        <w:t>associated</w:t>
      </w:r>
      <w:r w:rsidRPr="00A11E82">
        <w:rPr>
          <w:rFonts w:ascii="Aptos" w:hAnsi="Aptos" w:hint="eastAsia"/>
          <w:b/>
          <w:bCs/>
          <w:lang w:eastAsia="zh-CN"/>
        </w:rPr>
        <w:t xml:space="preserve"> signalling. </w:t>
      </w:r>
    </w:p>
    <w:p w14:paraId="2E3F4470" w14:textId="77777777" w:rsidR="00EC0DA3" w:rsidRDefault="00EC0DA3" w:rsidP="00EC0DA3">
      <w:pPr>
        <w:pStyle w:val="B10"/>
        <w:spacing w:after="120"/>
        <w:ind w:left="1004" w:hangingChars="500" w:hanging="1004"/>
        <w:rPr>
          <w:rFonts w:ascii="Aptos" w:hAnsi="Aptos"/>
          <w:b/>
          <w:bCs/>
          <w:lang w:eastAsia="zh-CN"/>
        </w:rPr>
      </w:pPr>
      <w:r w:rsidRPr="007D5914">
        <w:rPr>
          <w:rFonts w:ascii="Aptos" w:hAnsi="Aptos" w:hint="eastAsia"/>
          <w:b/>
          <w:bCs/>
          <w:lang w:eastAsia="zh-CN"/>
        </w:rPr>
        <w:lastRenderedPageBreak/>
        <w:t xml:space="preserve">Proposal </w:t>
      </w:r>
      <w:r>
        <w:rPr>
          <w:rFonts w:ascii="Aptos" w:hAnsi="Aptos" w:hint="eastAsia"/>
          <w:b/>
          <w:bCs/>
          <w:lang w:eastAsia="zh-CN"/>
        </w:rPr>
        <w:t>3</w:t>
      </w:r>
      <w:r w:rsidRPr="007D5914">
        <w:rPr>
          <w:rFonts w:ascii="Aptos" w:hAnsi="Aptos" w:hint="eastAsia"/>
          <w:b/>
          <w:bCs/>
          <w:lang w:eastAsia="zh-CN"/>
        </w:rPr>
        <w:t>:</w:t>
      </w:r>
      <w:r>
        <w:rPr>
          <w:rFonts w:ascii="Aptos" w:hAnsi="Aptos" w:hint="eastAsia"/>
          <w:b/>
          <w:bCs/>
          <w:lang w:eastAsia="zh-CN"/>
        </w:rPr>
        <w:t xml:space="preserve"> For the scenario that AF requests a specific UE reader for AIOT service operation, h</w:t>
      </w:r>
      <w:r w:rsidRPr="00103482">
        <w:rPr>
          <w:rFonts w:ascii="Aptos" w:hAnsi="Aptos"/>
          <w:b/>
          <w:bCs/>
          <w:lang w:eastAsia="zh-CN"/>
        </w:rPr>
        <w:t>ow to convey the requested UE reader information from the AIOTF to the NG-RAN node</w:t>
      </w:r>
      <w:r>
        <w:rPr>
          <w:rFonts w:ascii="Aptos" w:hAnsi="Aptos" w:hint="eastAsia"/>
          <w:b/>
          <w:bCs/>
          <w:lang w:eastAsia="zh-CN"/>
        </w:rPr>
        <w:t xml:space="preserve"> needs to be addressed.</w:t>
      </w:r>
    </w:p>
    <w:p w14:paraId="17EEB777" w14:textId="77777777" w:rsidR="00EC0DA3" w:rsidRDefault="00EC0DA3" w:rsidP="00EC0DA3">
      <w:pPr>
        <w:pStyle w:val="B10"/>
        <w:spacing w:after="120"/>
        <w:ind w:left="1004" w:hangingChars="500" w:hanging="1004"/>
        <w:rPr>
          <w:rFonts w:ascii="Aptos" w:hAnsi="Aptos"/>
          <w:b/>
          <w:bCs/>
          <w:lang w:eastAsia="zh-CN"/>
        </w:rPr>
      </w:pPr>
      <w:r w:rsidRPr="007D5914">
        <w:rPr>
          <w:rFonts w:ascii="Aptos" w:hAnsi="Aptos" w:hint="eastAsia"/>
          <w:b/>
          <w:bCs/>
          <w:lang w:eastAsia="zh-CN"/>
        </w:rPr>
        <w:t xml:space="preserve">Proposal </w:t>
      </w:r>
      <w:r>
        <w:rPr>
          <w:rFonts w:ascii="Aptos" w:hAnsi="Aptos" w:hint="eastAsia"/>
          <w:b/>
          <w:bCs/>
          <w:lang w:eastAsia="zh-CN"/>
        </w:rPr>
        <w:t>4</w:t>
      </w:r>
      <w:r w:rsidRPr="007D5914">
        <w:rPr>
          <w:rFonts w:ascii="Aptos" w:hAnsi="Aptos" w:hint="eastAsia"/>
          <w:b/>
          <w:bCs/>
          <w:lang w:eastAsia="zh-CN"/>
        </w:rPr>
        <w:t>:</w:t>
      </w:r>
      <w:r>
        <w:rPr>
          <w:rFonts w:ascii="Aptos" w:hAnsi="Aptos" w:hint="eastAsia"/>
          <w:b/>
          <w:bCs/>
          <w:lang w:eastAsia="zh-CN"/>
        </w:rPr>
        <w:t xml:space="preserve"> For the scenario that a</w:t>
      </w:r>
      <w:r w:rsidRPr="00B647CA">
        <w:rPr>
          <w:rFonts w:ascii="Aptos" w:hAnsi="Aptos"/>
          <w:b/>
          <w:bCs/>
          <w:lang w:eastAsia="zh-CN"/>
        </w:rPr>
        <w:t>ny authorized UEs can be selected as UE reader</w:t>
      </w:r>
      <w:r>
        <w:rPr>
          <w:rFonts w:ascii="Aptos" w:hAnsi="Aptos" w:hint="eastAsia"/>
          <w:b/>
          <w:bCs/>
          <w:lang w:eastAsia="zh-CN"/>
        </w:rPr>
        <w:t>, the NG-RAN node selects the UE readers among the authorized UEs within the inventory area.</w:t>
      </w:r>
    </w:p>
    <w:p w14:paraId="6689EC75" w14:textId="2A32F48B" w:rsidR="00763697" w:rsidRDefault="00763697" w:rsidP="00EC0DA3">
      <w:pPr>
        <w:pStyle w:val="B10"/>
        <w:spacing w:after="120"/>
        <w:ind w:left="1004" w:hangingChars="500" w:hanging="1004"/>
        <w:rPr>
          <w:rFonts w:ascii="Aptos" w:hAnsi="Aptos"/>
          <w:b/>
          <w:bCs/>
          <w:lang w:eastAsia="zh-CN"/>
        </w:rPr>
      </w:pPr>
      <w:r>
        <w:rPr>
          <w:rFonts w:ascii="Aptos" w:hAnsi="Aptos" w:hint="eastAsia"/>
          <w:b/>
          <w:bCs/>
          <w:lang w:eastAsia="zh-CN"/>
        </w:rPr>
        <w:t>P</w:t>
      </w:r>
      <w:r w:rsidR="00632EC6">
        <w:rPr>
          <w:rFonts w:ascii="Aptos" w:hAnsi="Aptos" w:hint="eastAsia"/>
          <w:b/>
          <w:bCs/>
          <w:lang w:eastAsia="zh-CN"/>
        </w:rPr>
        <w:t>r</w:t>
      </w:r>
      <w:r w:rsidRPr="00181421">
        <w:rPr>
          <w:rFonts w:ascii="Aptos" w:hAnsi="Aptos" w:hint="eastAsia"/>
          <w:b/>
          <w:bCs/>
          <w:lang w:eastAsia="zh-CN"/>
        </w:rPr>
        <w:t xml:space="preserve">oposal 5: For the </w:t>
      </w:r>
      <w:r w:rsidRPr="00181421">
        <w:rPr>
          <w:rFonts w:ascii="Aptos" w:hAnsi="Aptos"/>
          <w:b/>
          <w:bCs/>
          <w:lang w:eastAsia="zh-CN"/>
        </w:rPr>
        <w:t>scenario</w:t>
      </w:r>
      <w:r w:rsidRPr="00181421">
        <w:rPr>
          <w:rFonts w:ascii="Aptos" w:hAnsi="Aptos" w:hint="eastAsia"/>
          <w:b/>
          <w:bCs/>
          <w:lang w:eastAsia="zh-CN"/>
        </w:rPr>
        <w:t xml:space="preserve"> that UE is deployed as fixed UE reader, the AIOTF can select the UE reader according to the pre-</w:t>
      </w:r>
      <w:r w:rsidRPr="00181421">
        <w:rPr>
          <w:rFonts w:ascii="Aptos" w:hAnsi="Aptos"/>
          <w:b/>
          <w:bCs/>
          <w:lang w:eastAsia="zh-CN"/>
        </w:rPr>
        <w:t>configuration</w:t>
      </w:r>
      <w:r>
        <w:rPr>
          <w:rFonts w:ascii="Aptos" w:hAnsi="Aptos" w:hint="eastAsia"/>
          <w:b/>
          <w:bCs/>
          <w:lang w:eastAsia="zh-CN"/>
        </w:rPr>
        <w:t xml:space="preserve"> information of the UE reader</w:t>
      </w:r>
      <w:r w:rsidRPr="00181421">
        <w:rPr>
          <w:rFonts w:ascii="Aptos" w:hAnsi="Aptos" w:hint="eastAsia"/>
          <w:b/>
          <w:bCs/>
          <w:lang w:eastAsia="zh-CN"/>
        </w:rPr>
        <w:t>.</w:t>
      </w:r>
    </w:p>
    <w:p w14:paraId="75692E3D" w14:textId="3ABD8387" w:rsidR="00EC0DA3" w:rsidRDefault="00EC0DA3" w:rsidP="00EC0DA3">
      <w:pPr>
        <w:pStyle w:val="B10"/>
        <w:spacing w:after="120"/>
        <w:ind w:left="1004" w:hangingChars="500" w:hanging="1004"/>
        <w:rPr>
          <w:rFonts w:ascii="Aptos" w:hAnsi="Aptos"/>
          <w:b/>
          <w:bCs/>
          <w:lang w:eastAsia="zh-CN"/>
        </w:rPr>
      </w:pPr>
      <w:r w:rsidRPr="007D5914">
        <w:rPr>
          <w:rFonts w:ascii="Aptos" w:hAnsi="Aptos" w:hint="eastAsia"/>
          <w:b/>
          <w:bCs/>
          <w:lang w:eastAsia="zh-CN"/>
        </w:rPr>
        <w:t xml:space="preserve">Proposal </w:t>
      </w:r>
      <w:r w:rsidR="00763697">
        <w:rPr>
          <w:rFonts w:ascii="Aptos" w:hAnsi="Aptos" w:hint="eastAsia"/>
          <w:b/>
          <w:bCs/>
          <w:lang w:eastAsia="zh-CN"/>
        </w:rPr>
        <w:t>6</w:t>
      </w:r>
      <w:r w:rsidRPr="007D5914">
        <w:rPr>
          <w:rFonts w:ascii="Aptos" w:hAnsi="Aptos" w:hint="eastAsia"/>
          <w:b/>
          <w:bCs/>
          <w:lang w:eastAsia="zh-CN"/>
        </w:rPr>
        <w:t>:</w:t>
      </w:r>
      <w:r>
        <w:rPr>
          <w:rFonts w:ascii="Aptos" w:hAnsi="Aptos" w:hint="eastAsia"/>
          <w:b/>
          <w:bCs/>
          <w:lang w:eastAsia="zh-CN"/>
        </w:rPr>
        <w:t xml:space="preserve"> RAN3 to discuss how s</w:t>
      </w:r>
      <w:r w:rsidRPr="009417AC">
        <w:rPr>
          <w:rFonts w:ascii="Aptos" w:hAnsi="Aptos"/>
          <w:b/>
          <w:bCs/>
          <w:lang w:eastAsia="zh-CN"/>
        </w:rPr>
        <w:t xml:space="preserve">ervice continuity can be maintained during the </w:t>
      </w:r>
      <w:r>
        <w:rPr>
          <w:rFonts w:ascii="Aptos" w:hAnsi="Aptos" w:hint="eastAsia"/>
          <w:b/>
          <w:bCs/>
          <w:lang w:eastAsia="zh-CN"/>
        </w:rPr>
        <w:t xml:space="preserve">switch of </w:t>
      </w:r>
      <w:r w:rsidRPr="009417AC">
        <w:rPr>
          <w:rFonts w:ascii="Aptos" w:hAnsi="Aptos"/>
          <w:b/>
          <w:bCs/>
          <w:lang w:eastAsia="zh-CN"/>
        </w:rPr>
        <w:t>UE reader</w:t>
      </w:r>
      <w:r>
        <w:rPr>
          <w:rFonts w:ascii="Aptos" w:hAnsi="Aptos" w:hint="eastAsia"/>
          <w:b/>
          <w:bCs/>
          <w:lang w:eastAsia="zh-CN"/>
        </w:rPr>
        <w:t>s</w:t>
      </w:r>
      <w:r w:rsidRPr="009417AC">
        <w:rPr>
          <w:rFonts w:ascii="Aptos" w:hAnsi="Aptos"/>
          <w:b/>
          <w:bCs/>
          <w:lang w:eastAsia="zh-CN"/>
        </w:rPr>
        <w:t xml:space="preserve"> for the same inventory session</w:t>
      </w:r>
      <w:r>
        <w:rPr>
          <w:rFonts w:ascii="Aptos" w:hAnsi="Aptos" w:hint="eastAsia"/>
          <w:b/>
          <w:bCs/>
          <w:lang w:eastAsia="zh-CN"/>
        </w:rPr>
        <w:t>.</w:t>
      </w:r>
    </w:p>
    <w:p w14:paraId="5F1FC65B" w14:textId="136B9E40" w:rsidR="00EC0DA3" w:rsidRDefault="00EC0DA3" w:rsidP="00EC0DA3">
      <w:pPr>
        <w:pStyle w:val="B10"/>
        <w:spacing w:after="120"/>
        <w:ind w:left="1004" w:hangingChars="500" w:hanging="1004"/>
        <w:rPr>
          <w:rFonts w:ascii="Aptos" w:hAnsi="Aptos"/>
          <w:b/>
          <w:bCs/>
          <w:lang w:eastAsia="zh-CN"/>
        </w:rPr>
      </w:pPr>
      <w:r>
        <w:rPr>
          <w:rFonts w:ascii="Aptos" w:hAnsi="Aptos" w:hint="eastAsia"/>
          <w:b/>
          <w:bCs/>
          <w:lang w:eastAsia="zh-CN"/>
        </w:rPr>
        <w:t xml:space="preserve">Proposal </w:t>
      </w:r>
      <w:r w:rsidR="00763697">
        <w:rPr>
          <w:rFonts w:ascii="Aptos" w:hAnsi="Aptos" w:hint="eastAsia"/>
          <w:b/>
          <w:bCs/>
          <w:lang w:eastAsia="zh-CN"/>
        </w:rPr>
        <w:t>7</w:t>
      </w:r>
      <w:r>
        <w:rPr>
          <w:rFonts w:ascii="Aptos" w:hAnsi="Aptos" w:hint="eastAsia"/>
          <w:b/>
          <w:bCs/>
          <w:lang w:eastAsia="zh-CN"/>
        </w:rPr>
        <w:t xml:space="preserve">: RAN3 to discuss whether source the NG-RAN node should provide UE reader </w:t>
      </w:r>
      <w:r>
        <w:rPr>
          <w:rFonts w:ascii="Aptos" w:hAnsi="Aptos"/>
          <w:b/>
          <w:bCs/>
          <w:lang w:eastAsia="zh-CN"/>
        </w:rPr>
        <w:t>information</w:t>
      </w:r>
      <w:r>
        <w:rPr>
          <w:rFonts w:ascii="Aptos" w:hAnsi="Aptos" w:hint="eastAsia"/>
          <w:b/>
          <w:bCs/>
          <w:lang w:eastAsia="zh-CN"/>
        </w:rPr>
        <w:t xml:space="preserve"> to the target NG-RAN node during handover preparation.</w:t>
      </w:r>
    </w:p>
    <w:p w14:paraId="11A6E9F1" w14:textId="470E911C" w:rsidR="005B1E44" w:rsidRDefault="00945BC9" w:rsidP="005B1E44">
      <w:pPr>
        <w:pStyle w:val="1"/>
        <w:numPr>
          <w:ilvl w:val="0"/>
          <w:numId w:val="0"/>
        </w:numPr>
        <w:rPr>
          <w:rFonts w:eastAsia="宋体"/>
          <w:lang w:eastAsia="zh-CN"/>
        </w:rPr>
      </w:pPr>
      <w:r>
        <w:rPr>
          <w:rFonts w:eastAsia="宋体" w:hint="eastAsia"/>
          <w:lang w:eastAsia="zh-CN"/>
        </w:rPr>
        <w:t>Reference</w:t>
      </w:r>
    </w:p>
    <w:p w14:paraId="31138A51" w14:textId="384C70E3" w:rsidR="00945BC9" w:rsidRDefault="00EE1BBC" w:rsidP="00945BC9">
      <w:pPr>
        <w:rPr>
          <w:lang w:eastAsia="zh-CN"/>
        </w:rPr>
      </w:pPr>
      <w:r>
        <w:rPr>
          <w:rFonts w:hint="eastAsia"/>
          <w:lang w:eastAsia="zh-CN"/>
        </w:rPr>
        <w:t xml:space="preserve">[1] </w:t>
      </w:r>
      <w:r w:rsidRPr="00EE1BBC">
        <w:rPr>
          <w:lang w:eastAsia="zh-CN"/>
        </w:rPr>
        <w:t>RP-252867</w:t>
      </w:r>
      <w:r>
        <w:rPr>
          <w:rFonts w:hint="eastAsia"/>
          <w:lang w:eastAsia="zh-CN"/>
        </w:rPr>
        <w:t xml:space="preserve">. </w:t>
      </w:r>
      <w:r w:rsidRPr="00EE1BBC">
        <w:rPr>
          <w:lang w:eastAsia="zh-CN"/>
        </w:rPr>
        <w:t>Revised SI: Study on Artificial Intelligence (AI)/Machine Learning (ML) for NG-RAN Phase 3</w:t>
      </w:r>
      <w:r>
        <w:rPr>
          <w:rFonts w:hint="eastAsia"/>
          <w:lang w:eastAsia="zh-CN"/>
        </w:rPr>
        <w:t>. ZTE Corporation, NEC.</w:t>
      </w:r>
    </w:p>
    <w:p w14:paraId="233732F7" w14:textId="7C2BDC19" w:rsidR="00EE1BBC" w:rsidRPr="00945BC9" w:rsidRDefault="00EE1BBC" w:rsidP="00945BC9">
      <w:pPr>
        <w:rPr>
          <w:lang w:eastAsia="zh-CN"/>
        </w:rPr>
      </w:pPr>
      <w:r>
        <w:rPr>
          <w:rFonts w:hint="eastAsia"/>
          <w:lang w:eastAsia="zh-CN"/>
        </w:rPr>
        <w:t>[2</w:t>
      </w:r>
      <w:r>
        <w:rPr>
          <w:lang w:eastAsia="zh-CN"/>
        </w:rPr>
        <w:t>]</w:t>
      </w:r>
      <w:r>
        <w:rPr>
          <w:rFonts w:hint="eastAsia"/>
          <w:lang w:eastAsia="zh-CN"/>
        </w:rPr>
        <w:t xml:space="preserve"> TS 38.300</w:t>
      </w:r>
    </w:p>
    <w:sectPr w:rsidR="00EE1BBC" w:rsidRPr="00945BC9" w:rsidSect="00E20043">
      <w:headerReference w:type="even"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378B9" w14:textId="77777777" w:rsidR="00841D36" w:rsidRDefault="00841D36">
      <w:r>
        <w:separator/>
      </w:r>
    </w:p>
  </w:endnote>
  <w:endnote w:type="continuationSeparator" w:id="0">
    <w:p w14:paraId="5CD06773" w14:textId="77777777" w:rsidR="00841D36" w:rsidRDefault="00841D36">
      <w:r>
        <w:continuationSeparator/>
      </w:r>
    </w:p>
  </w:endnote>
  <w:endnote w:type="continuationNotice" w:id="1">
    <w:p w14:paraId="02297013" w14:textId="77777777" w:rsidR="00841D36" w:rsidRDefault="00841D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3A843" w14:textId="77777777" w:rsidR="00841D36" w:rsidRDefault="00841D36">
      <w:r>
        <w:separator/>
      </w:r>
    </w:p>
  </w:footnote>
  <w:footnote w:type="continuationSeparator" w:id="0">
    <w:p w14:paraId="5B2C83F8" w14:textId="77777777" w:rsidR="00841D36" w:rsidRDefault="00841D36">
      <w:r>
        <w:continuationSeparator/>
      </w:r>
    </w:p>
  </w:footnote>
  <w:footnote w:type="continuationNotice" w:id="1">
    <w:p w14:paraId="1BECECAB" w14:textId="77777777" w:rsidR="00841D36" w:rsidRDefault="00841D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4"/>
      <w:lvlText w:val=""/>
      <w:lvlJc w:val="left"/>
      <w:pPr>
        <w:tabs>
          <w:tab w:val="num" w:pos="1209"/>
        </w:tabs>
        <w:ind w:left="1209" w:hanging="360"/>
      </w:pPr>
      <w:rPr>
        <w:rFonts w:ascii="Symbol" w:hAnsi="Symbol" w:hint="default"/>
      </w:rPr>
    </w:lvl>
  </w:abstractNum>
  <w:abstractNum w:abstractNumId="2" w15:restartNumberingAfterBreak="0">
    <w:nsid w:val="08C81311"/>
    <w:multiLevelType w:val="multilevel"/>
    <w:tmpl w:val="C4F8F57A"/>
    <w:styleLink w:val="20"/>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0146DC0"/>
    <w:multiLevelType w:val="hybridMultilevel"/>
    <w:tmpl w:val="B540FDEA"/>
    <w:lvl w:ilvl="0" w:tplc="8ED85BF2">
      <w:start w:val="1"/>
      <w:numFmt w:val="bullet"/>
      <w:pStyle w:val="Agreement"/>
      <w:lvlText w:val=""/>
      <w:lvlJc w:val="left"/>
      <w:pPr>
        <w:tabs>
          <w:tab w:val="num" w:pos="1185"/>
        </w:tabs>
        <w:ind w:left="1185" w:hanging="360"/>
      </w:pPr>
      <w:rPr>
        <w:rFonts w:ascii="Symbol" w:hAnsi="Symbol" w:hint="default"/>
        <w:b/>
        <w:i w:val="0"/>
        <w:color w:val="auto"/>
        <w:sz w:val="22"/>
      </w:rPr>
    </w:lvl>
    <w:lvl w:ilvl="1" w:tplc="04090003">
      <w:start w:val="1"/>
      <w:numFmt w:val="bullet"/>
      <w:lvlText w:val="o"/>
      <w:lvlJc w:val="left"/>
      <w:pPr>
        <w:tabs>
          <w:tab w:val="num" w:pos="825"/>
        </w:tabs>
        <w:ind w:left="825" w:hanging="360"/>
      </w:pPr>
      <w:rPr>
        <w:rFonts w:ascii="Courier New" w:hAnsi="Courier New" w:cs="Courier New" w:hint="default"/>
      </w:rPr>
    </w:lvl>
    <w:lvl w:ilvl="2" w:tplc="04090005" w:tentative="1">
      <w:start w:val="1"/>
      <w:numFmt w:val="bullet"/>
      <w:lvlText w:val=""/>
      <w:lvlJc w:val="left"/>
      <w:pPr>
        <w:tabs>
          <w:tab w:val="num" w:pos="1545"/>
        </w:tabs>
        <w:ind w:left="1545" w:hanging="360"/>
      </w:pPr>
      <w:rPr>
        <w:rFonts w:ascii="Wingdings" w:hAnsi="Wingdings" w:hint="default"/>
      </w:rPr>
    </w:lvl>
    <w:lvl w:ilvl="3" w:tplc="04090001" w:tentative="1">
      <w:start w:val="1"/>
      <w:numFmt w:val="bullet"/>
      <w:lvlText w:val=""/>
      <w:lvlJc w:val="left"/>
      <w:pPr>
        <w:tabs>
          <w:tab w:val="num" w:pos="2265"/>
        </w:tabs>
        <w:ind w:left="2265" w:hanging="360"/>
      </w:pPr>
      <w:rPr>
        <w:rFonts w:ascii="Symbol" w:hAnsi="Symbol" w:hint="default"/>
      </w:rPr>
    </w:lvl>
    <w:lvl w:ilvl="4" w:tplc="04090003" w:tentative="1">
      <w:start w:val="1"/>
      <w:numFmt w:val="bullet"/>
      <w:lvlText w:val="o"/>
      <w:lvlJc w:val="left"/>
      <w:pPr>
        <w:tabs>
          <w:tab w:val="num" w:pos="2985"/>
        </w:tabs>
        <w:ind w:left="2985" w:hanging="360"/>
      </w:pPr>
      <w:rPr>
        <w:rFonts w:ascii="Courier New" w:hAnsi="Courier New" w:cs="Courier New" w:hint="default"/>
      </w:rPr>
    </w:lvl>
    <w:lvl w:ilvl="5" w:tplc="04090005" w:tentative="1">
      <w:start w:val="1"/>
      <w:numFmt w:val="bullet"/>
      <w:lvlText w:val=""/>
      <w:lvlJc w:val="left"/>
      <w:pPr>
        <w:tabs>
          <w:tab w:val="num" w:pos="3705"/>
        </w:tabs>
        <w:ind w:left="3705" w:hanging="360"/>
      </w:pPr>
      <w:rPr>
        <w:rFonts w:ascii="Wingdings" w:hAnsi="Wingdings" w:hint="default"/>
      </w:rPr>
    </w:lvl>
    <w:lvl w:ilvl="6" w:tplc="04090001" w:tentative="1">
      <w:start w:val="1"/>
      <w:numFmt w:val="bullet"/>
      <w:lvlText w:val=""/>
      <w:lvlJc w:val="left"/>
      <w:pPr>
        <w:tabs>
          <w:tab w:val="num" w:pos="4425"/>
        </w:tabs>
        <w:ind w:left="4425" w:hanging="360"/>
      </w:pPr>
      <w:rPr>
        <w:rFonts w:ascii="Symbol" w:hAnsi="Symbol" w:hint="default"/>
      </w:rPr>
    </w:lvl>
    <w:lvl w:ilvl="7" w:tplc="04090003" w:tentative="1">
      <w:start w:val="1"/>
      <w:numFmt w:val="bullet"/>
      <w:lvlText w:val="o"/>
      <w:lvlJc w:val="left"/>
      <w:pPr>
        <w:tabs>
          <w:tab w:val="num" w:pos="5145"/>
        </w:tabs>
        <w:ind w:left="5145" w:hanging="360"/>
      </w:pPr>
      <w:rPr>
        <w:rFonts w:ascii="Courier New" w:hAnsi="Courier New" w:cs="Courier New" w:hint="default"/>
      </w:rPr>
    </w:lvl>
    <w:lvl w:ilvl="8" w:tplc="04090005" w:tentative="1">
      <w:start w:val="1"/>
      <w:numFmt w:val="bullet"/>
      <w:lvlText w:val=""/>
      <w:lvlJc w:val="left"/>
      <w:pPr>
        <w:tabs>
          <w:tab w:val="num" w:pos="5865"/>
        </w:tabs>
        <w:ind w:left="5865" w:hanging="360"/>
      </w:pPr>
      <w:rPr>
        <w:rFonts w:ascii="Wingdings" w:hAnsi="Wingdings" w:hint="default"/>
      </w:rPr>
    </w:lvl>
  </w:abstractNum>
  <w:abstractNum w:abstractNumId="6" w15:restartNumberingAfterBreak="0">
    <w:nsid w:val="714C3B16"/>
    <w:multiLevelType w:val="multilevel"/>
    <w:tmpl w:val="C7B29A4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77F0122E"/>
    <w:multiLevelType w:val="hybridMultilevel"/>
    <w:tmpl w:val="94C48874"/>
    <w:lvl w:ilvl="0" w:tplc="52BA237A">
      <w:numFmt w:val="bullet"/>
      <w:lvlText w:val="-"/>
      <w:lvlJc w:val="left"/>
      <w:pPr>
        <w:ind w:left="724" w:hanging="440"/>
      </w:pPr>
      <w:rPr>
        <w:rFonts w:ascii="Calibri" w:eastAsia="宋体" w:hAnsi="Calibri" w:cs="Calibri" w:hint="default"/>
      </w:rPr>
    </w:lvl>
    <w:lvl w:ilvl="1" w:tplc="283A84D2">
      <w:start w:val="6"/>
      <w:numFmt w:val="bullet"/>
      <w:lvlText w:val="-"/>
      <w:lvlJc w:val="left"/>
      <w:pPr>
        <w:ind w:left="1164" w:hanging="440"/>
      </w:pPr>
      <w:rPr>
        <w:rFonts w:ascii="Times New Roman" w:eastAsia="宋体" w:hAnsi="Times New Roman" w:cs="Times New Roman"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8"/>
  </w:num>
  <w:num w:numId="2" w16cid:durableId="1022509791">
    <w:abstractNumId w:val="9"/>
  </w:num>
  <w:num w:numId="3" w16cid:durableId="1439181995">
    <w:abstractNumId w:val="2"/>
  </w:num>
  <w:num w:numId="4" w16cid:durableId="623269068">
    <w:abstractNumId w:val="3"/>
  </w:num>
  <w:num w:numId="5" w16cid:durableId="1840348816">
    <w:abstractNumId w:val="0"/>
  </w:num>
  <w:num w:numId="6" w16cid:durableId="2136556621">
    <w:abstractNumId w:val="6"/>
  </w:num>
  <w:num w:numId="7" w16cid:durableId="183641038">
    <w:abstractNumId w:val="5"/>
  </w:num>
  <w:num w:numId="8" w16cid:durableId="1371566659">
    <w:abstractNumId w:val="1"/>
  </w:num>
  <w:num w:numId="9" w16cid:durableId="1213007394">
    <w:abstractNumId w:val="7"/>
  </w:num>
  <w:num w:numId="10" w16cid:durableId="140969833">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s-ES" w:vendorID="64" w:dllVersion="0" w:nlCheck="1" w:checkStyle="0"/>
  <w:activeWritingStyle w:appName="MSWord" w:lang="zh-CN" w:vendorID="64" w:dllVersion="0" w:nlCheck="1" w:checkStyle="1"/>
  <w:activeWritingStyle w:appName="MSWord" w:lang="en-IN"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20C6"/>
    <w:rsid w:val="000021B9"/>
    <w:rsid w:val="00003114"/>
    <w:rsid w:val="00003D37"/>
    <w:rsid w:val="00004002"/>
    <w:rsid w:val="0000498E"/>
    <w:rsid w:val="00004BD3"/>
    <w:rsid w:val="0000545E"/>
    <w:rsid w:val="00005914"/>
    <w:rsid w:val="00006093"/>
    <w:rsid w:val="000061AE"/>
    <w:rsid w:val="00006873"/>
    <w:rsid w:val="00007802"/>
    <w:rsid w:val="00007D54"/>
    <w:rsid w:val="00007EF4"/>
    <w:rsid w:val="00010316"/>
    <w:rsid w:val="0001106E"/>
    <w:rsid w:val="00011219"/>
    <w:rsid w:val="000113E4"/>
    <w:rsid w:val="000115A1"/>
    <w:rsid w:val="0001223D"/>
    <w:rsid w:val="0001229E"/>
    <w:rsid w:val="000122C3"/>
    <w:rsid w:val="00012313"/>
    <w:rsid w:val="00013182"/>
    <w:rsid w:val="00013BDE"/>
    <w:rsid w:val="00013F4C"/>
    <w:rsid w:val="00013F97"/>
    <w:rsid w:val="00014AF7"/>
    <w:rsid w:val="00015661"/>
    <w:rsid w:val="00015C67"/>
    <w:rsid w:val="00015C9D"/>
    <w:rsid w:val="00015F4E"/>
    <w:rsid w:val="000160B2"/>
    <w:rsid w:val="00016901"/>
    <w:rsid w:val="00016C08"/>
    <w:rsid w:val="00017816"/>
    <w:rsid w:val="00017C07"/>
    <w:rsid w:val="0002025C"/>
    <w:rsid w:val="000207FA"/>
    <w:rsid w:val="0002189A"/>
    <w:rsid w:val="00021E62"/>
    <w:rsid w:val="00021EBF"/>
    <w:rsid w:val="00021ED0"/>
    <w:rsid w:val="000220B0"/>
    <w:rsid w:val="00022AA0"/>
    <w:rsid w:val="00022C65"/>
    <w:rsid w:val="00022E4A"/>
    <w:rsid w:val="00024B51"/>
    <w:rsid w:val="00024EE6"/>
    <w:rsid w:val="00025511"/>
    <w:rsid w:val="000255FE"/>
    <w:rsid w:val="00025C68"/>
    <w:rsid w:val="000264BD"/>
    <w:rsid w:val="00026CA2"/>
    <w:rsid w:val="00026F85"/>
    <w:rsid w:val="00027216"/>
    <w:rsid w:val="0002755A"/>
    <w:rsid w:val="0002757F"/>
    <w:rsid w:val="0003046C"/>
    <w:rsid w:val="00030515"/>
    <w:rsid w:val="0003140B"/>
    <w:rsid w:val="000314BA"/>
    <w:rsid w:val="000315FB"/>
    <w:rsid w:val="00032235"/>
    <w:rsid w:val="0003351E"/>
    <w:rsid w:val="00033DF1"/>
    <w:rsid w:val="00034805"/>
    <w:rsid w:val="00034A30"/>
    <w:rsid w:val="00034A89"/>
    <w:rsid w:val="00034BF7"/>
    <w:rsid w:val="00035D7D"/>
    <w:rsid w:val="000362CB"/>
    <w:rsid w:val="00036ACA"/>
    <w:rsid w:val="00036D35"/>
    <w:rsid w:val="00037171"/>
    <w:rsid w:val="00037361"/>
    <w:rsid w:val="00037BF0"/>
    <w:rsid w:val="00037D6F"/>
    <w:rsid w:val="00040037"/>
    <w:rsid w:val="0004031D"/>
    <w:rsid w:val="000411F1"/>
    <w:rsid w:val="00041A08"/>
    <w:rsid w:val="00041B5D"/>
    <w:rsid w:val="000421DA"/>
    <w:rsid w:val="000424A0"/>
    <w:rsid w:val="0004271A"/>
    <w:rsid w:val="00042900"/>
    <w:rsid w:val="00042913"/>
    <w:rsid w:val="00042D2B"/>
    <w:rsid w:val="00042EC4"/>
    <w:rsid w:val="00043F0E"/>
    <w:rsid w:val="00043FE0"/>
    <w:rsid w:val="00044131"/>
    <w:rsid w:val="000444C4"/>
    <w:rsid w:val="000447F6"/>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235F"/>
    <w:rsid w:val="00053B09"/>
    <w:rsid w:val="00054168"/>
    <w:rsid w:val="000548AF"/>
    <w:rsid w:val="00054919"/>
    <w:rsid w:val="000549F1"/>
    <w:rsid w:val="0005551B"/>
    <w:rsid w:val="00055803"/>
    <w:rsid w:val="00055A73"/>
    <w:rsid w:val="00055FAF"/>
    <w:rsid w:val="000560AF"/>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0CD"/>
    <w:rsid w:val="0006469E"/>
    <w:rsid w:val="00064A92"/>
    <w:rsid w:val="000656FB"/>
    <w:rsid w:val="00065B1E"/>
    <w:rsid w:val="00065E42"/>
    <w:rsid w:val="00066DE4"/>
    <w:rsid w:val="00067A2D"/>
    <w:rsid w:val="00067B1F"/>
    <w:rsid w:val="00067EC6"/>
    <w:rsid w:val="000703A3"/>
    <w:rsid w:val="00070583"/>
    <w:rsid w:val="000721AA"/>
    <w:rsid w:val="00072599"/>
    <w:rsid w:val="00074827"/>
    <w:rsid w:val="00074867"/>
    <w:rsid w:val="00074C1B"/>
    <w:rsid w:val="00074C5B"/>
    <w:rsid w:val="00075323"/>
    <w:rsid w:val="00076A27"/>
    <w:rsid w:val="00076D0E"/>
    <w:rsid w:val="00076EDC"/>
    <w:rsid w:val="0007701B"/>
    <w:rsid w:val="00077E64"/>
    <w:rsid w:val="00080573"/>
    <w:rsid w:val="00081F39"/>
    <w:rsid w:val="00082FCD"/>
    <w:rsid w:val="000835B1"/>
    <w:rsid w:val="0008467F"/>
    <w:rsid w:val="00084C42"/>
    <w:rsid w:val="00085BC9"/>
    <w:rsid w:val="00085C87"/>
    <w:rsid w:val="000865C5"/>
    <w:rsid w:val="000868F2"/>
    <w:rsid w:val="00086CA1"/>
    <w:rsid w:val="0008774D"/>
    <w:rsid w:val="000877D7"/>
    <w:rsid w:val="000877E3"/>
    <w:rsid w:val="0009071B"/>
    <w:rsid w:val="000909EE"/>
    <w:rsid w:val="00091E0C"/>
    <w:rsid w:val="00091F12"/>
    <w:rsid w:val="0009230C"/>
    <w:rsid w:val="0009263C"/>
    <w:rsid w:val="00092745"/>
    <w:rsid w:val="00092CAE"/>
    <w:rsid w:val="00092D45"/>
    <w:rsid w:val="00093A46"/>
    <w:rsid w:val="00093F34"/>
    <w:rsid w:val="00094373"/>
    <w:rsid w:val="00094ED8"/>
    <w:rsid w:val="00094F9F"/>
    <w:rsid w:val="00095258"/>
    <w:rsid w:val="00095283"/>
    <w:rsid w:val="00095457"/>
    <w:rsid w:val="0009547B"/>
    <w:rsid w:val="000954EF"/>
    <w:rsid w:val="00095567"/>
    <w:rsid w:val="00095951"/>
    <w:rsid w:val="00095C70"/>
    <w:rsid w:val="00095E40"/>
    <w:rsid w:val="000962FD"/>
    <w:rsid w:val="00096CE5"/>
    <w:rsid w:val="00096EAF"/>
    <w:rsid w:val="00096F7D"/>
    <w:rsid w:val="00096FF4"/>
    <w:rsid w:val="00097721"/>
    <w:rsid w:val="00097D75"/>
    <w:rsid w:val="000A0BE6"/>
    <w:rsid w:val="000A0FE7"/>
    <w:rsid w:val="000A1357"/>
    <w:rsid w:val="000A1704"/>
    <w:rsid w:val="000A1ABF"/>
    <w:rsid w:val="000A2B71"/>
    <w:rsid w:val="000A2EB8"/>
    <w:rsid w:val="000A34B3"/>
    <w:rsid w:val="000A390F"/>
    <w:rsid w:val="000A3D5D"/>
    <w:rsid w:val="000A3EDC"/>
    <w:rsid w:val="000A4A57"/>
    <w:rsid w:val="000A4DBB"/>
    <w:rsid w:val="000A54C5"/>
    <w:rsid w:val="000A5BB0"/>
    <w:rsid w:val="000A6123"/>
    <w:rsid w:val="000A6394"/>
    <w:rsid w:val="000A7114"/>
    <w:rsid w:val="000A786D"/>
    <w:rsid w:val="000A7D97"/>
    <w:rsid w:val="000B0790"/>
    <w:rsid w:val="000B084C"/>
    <w:rsid w:val="000B08CA"/>
    <w:rsid w:val="000B0AC0"/>
    <w:rsid w:val="000B0BC5"/>
    <w:rsid w:val="000B1A2A"/>
    <w:rsid w:val="000B21A0"/>
    <w:rsid w:val="000B2220"/>
    <w:rsid w:val="000B241D"/>
    <w:rsid w:val="000B2518"/>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037"/>
    <w:rsid w:val="000B7E5D"/>
    <w:rsid w:val="000B7FED"/>
    <w:rsid w:val="000C038A"/>
    <w:rsid w:val="000C04C7"/>
    <w:rsid w:val="000C07F0"/>
    <w:rsid w:val="000C0B84"/>
    <w:rsid w:val="000C0DE0"/>
    <w:rsid w:val="000C0F10"/>
    <w:rsid w:val="000C10C2"/>
    <w:rsid w:val="000C2DAD"/>
    <w:rsid w:val="000C2EDB"/>
    <w:rsid w:val="000C30DF"/>
    <w:rsid w:val="000C313D"/>
    <w:rsid w:val="000C3161"/>
    <w:rsid w:val="000C3A83"/>
    <w:rsid w:val="000C3AAF"/>
    <w:rsid w:val="000C3C71"/>
    <w:rsid w:val="000C4F43"/>
    <w:rsid w:val="000C506C"/>
    <w:rsid w:val="000C5937"/>
    <w:rsid w:val="000C5D79"/>
    <w:rsid w:val="000C5FFE"/>
    <w:rsid w:val="000C6462"/>
    <w:rsid w:val="000C6598"/>
    <w:rsid w:val="000C713F"/>
    <w:rsid w:val="000C740F"/>
    <w:rsid w:val="000C78A7"/>
    <w:rsid w:val="000D0182"/>
    <w:rsid w:val="000D0DFC"/>
    <w:rsid w:val="000D15C0"/>
    <w:rsid w:val="000D1E7A"/>
    <w:rsid w:val="000D281C"/>
    <w:rsid w:val="000D384A"/>
    <w:rsid w:val="000D38B3"/>
    <w:rsid w:val="000D3F40"/>
    <w:rsid w:val="000D42AE"/>
    <w:rsid w:val="000D44B3"/>
    <w:rsid w:val="000D505F"/>
    <w:rsid w:val="000D52A7"/>
    <w:rsid w:val="000D56A2"/>
    <w:rsid w:val="000D57D5"/>
    <w:rsid w:val="000D5CDE"/>
    <w:rsid w:val="000D6869"/>
    <w:rsid w:val="000D7328"/>
    <w:rsid w:val="000E00FD"/>
    <w:rsid w:val="000E03C0"/>
    <w:rsid w:val="000E0A27"/>
    <w:rsid w:val="000E0F5A"/>
    <w:rsid w:val="000E1455"/>
    <w:rsid w:val="000E19F8"/>
    <w:rsid w:val="000E1E35"/>
    <w:rsid w:val="000E27CE"/>
    <w:rsid w:val="000E2911"/>
    <w:rsid w:val="000E3148"/>
    <w:rsid w:val="000E3949"/>
    <w:rsid w:val="000E4482"/>
    <w:rsid w:val="000E4854"/>
    <w:rsid w:val="000E49BD"/>
    <w:rsid w:val="000E5374"/>
    <w:rsid w:val="000E566C"/>
    <w:rsid w:val="000E56A1"/>
    <w:rsid w:val="000E5779"/>
    <w:rsid w:val="000E5916"/>
    <w:rsid w:val="000E5CCD"/>
    <w:rsid w:val="000E6976"/>
    <w:rsid w:val="000E71AB"/>
    <w:rsid w:val="000E72CD"/>
    <w:rsid w:val="000E7D02"/>
    <w:rsid w:val="000E7D27"/>
    <w:rsid w:val="000F015C"/>
    <w:rsid w:val="000F0207"/>
    <w:rsid w:val="000F08CD"/>
    <w:rsid w:val="000F0D11"/>
    <w:rsid w:val="000F1125"/>
    <w:rsid w:val="000F13E9"/>
    <w:rsid w:val="000F1D8C"/>
    <w:rsid w:val="000F2510"/>
    <w:rsid w:val="000F2ACE"/>
    <w:rsid w:val="000F2F1D"/>
    <w:rsid w:val="000F4BE9"/>
    <w:rsid w:val="000F50BA"/>
    <w:rsid w:val="000F54E1"/>
    <w:rsid w:val="000F554F"/>
    <w:rsid w:val="000F5D13"/>
    <w:rsid w:val="000F5F5D"/>
    <w:rsid w:val="000F6297"/>
    <w:rsid w:val="000F66DD"/>
    <w:rsid w:val="000F72E0"/>
    <w:rsid w:val="000F771A"/>
    <w:rsid w:val="000F7A57"/>
    <w:rsid w:val="00100A78"/>
    <w:rsid w:val="001016CD"/>
    <w:rsid w:val="00102044"/>
    <w:rsid w:val="00102064"/>
    <w:rsid w:val="001024AF"/>
    <w:rsid w:val="001026AB"/>
    <w:rsid w:val="0010275E"/>
    <w:rsid w:val="00102CAD"/>
    <w:rsid w:val="0010303F"/>
    <w:rsid w:val="001030A0"/>
    <w:rsid w:val="00103310"/>
    <w:rsid w:val="00103482"/>
    <w:rsid w:val="00103712"/>
    <w:rsid w:val="00103C35"/>
    <w:rsid w:val="00103D3D"/>
    <w:rsid w:val="001045C5"/>
    <w:rsid w:val="00104E18"/>
    <w:rsid w:val="00105BCD"/>
    <w:rsid w:val="00105CF6"/>
    <w:rsid w:val="00105FC0"/>
    <w:rsid w:val="001066E7"/>
    <w:rsid w:val="00107E15"/>
    <w:rsid w:val="0011097F"/>
    <w:rsid w:val="0011102F"/>
    <w:rsid w:val="0011120E"/>
    <w:rsid w:val="00111883"/>
    <w:rsid w:val="00111C41"/>
    <w:rsid w:val="00111E0F"/>
    <w:rsid w:val="00112020"/>
    <w:rsid w:val="001124CA"/>
    <w:rsid w:val="00112865"/>
    <w:rsid w:val="00112950"/>
    <w:rsid w:val="00112BDB"/>
    <w:rsid w:val="00113414"/>
    <w:rsid w:val="00113C04"/>
    <w:rsid w:val="00114A55"/>
    <w:rsid w:val="00116267"/>
    <w:rsid w:val="0011658D"/>
    <w:rsid w:val="001165AC"/>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A45"/>
    <w:rsid w:val="00121F67"/>
    <w:rsid w:val="00121FA6"/>
    <w:rsid w:val="001232BE"/>
    <w:rsid w:val="0012372C"/>
    <w:rsid w:val="00125C9D"/>
    <w:rsid w:val="00126748"/>
    <w:rsid w:val="0012688D"/>
    <w:rsid w:val="00126FD2"/>
    <w:rsid w:val="00127294"/>
    <w:rsid w:val="00127582"/>
    <w:rsid w:val="00127638"/>
    <w:rsid w:val="0012784C"/>
    <w:rsid w:val="00127E86"/>
    <w:rsid w:val="00127F55"/>
    <w:rsid w:val="0013000D"/>
    <w:rsid w:val="00130228"/>
    <w:rsid w:val="001312AB"/>
    <w:rsid w:val="001317E3"/>
    <w:rsid w:val="00131B4E"/>
    <w:rsid w:val="00131DF6"/>
    <w:rsid w:val="001322D7"/>
    <w:rsid w:val="00132F6A"/>
    <w:rsid w:val="00133371"/>
    <w:rsid w:val="00133668"/>
    <w:rsid w:val="00133836"/>
    <w:rsid w:val="00133AC8"/>
    <w:rsid w:val="00133C20"/>
    <w:rsid w:val="00134240"/>
    <w:rsid w:val="00134302"/>
    <w:rsid w:val="0013493D"/>
    <w:rsid w:val="00134F1B"/>
    <w:rsid w:val="00135094"/>
    <w:rsid w:val="0013524E"/>
    <w:rsid w:val="0013643C"/>
    <w:rsid w:val="001365F1"/>
    <w:rsid w:val="001374C5"/>
    <w:rsid w:val="00137ABE"/>
    <w:rsid w:val="001405C0"/>
    <w:rsid w:val="00140F5B"/>
    <w:rsid w:val="00141362"/>
    <w:rsid w:val="0014140B"/>
    <w:rsid w:val="00141951"/>
    <w:rsid w:val="00141BC5"/>
    <w:rsid w:val="00141E49"/>
    <w:rsid w:val="00141F48"/>
    <w:rsid w:val="00142BCC"/>
    <w:rsid w:val="00143500"/>
    <w:rsid w:val="00143778"/>
    <w:rsid w:val="001437DE"/>
    <w:rsid w:val="0014392A"/>
    <w:rsid w:val="001439D6"/>
    <w:rsid w:val="0014432F"/>
    <w:rsid w:val="001449FE"/>
    <w:rsid w:val="00144A24"/>
    <w:rsid w:val="00145D43"/>
    <w:rsid w:val="001466AF"/>
    <w:rsid w:val="00146BD6"/>
    <w:rsid w:val="0014711D"/>
    <w:rsid w:val="00147AF9"/>
    <w:rsid w:val="00147E5E"/>
    <w:rsid w:val="0015023C"/>
    <w:rsid w:val="00150D08"/>
    <w:rsid w:val="00150D57"/>
    <w:rsid w:val="00150E1C"/>
    <w:rsid w:val="00151909"/>
    <w:rsid w:val="00151CDE"/>
    <w:rsid w:val="00152552"/>
    <w:rsid w:val="0015430E"/>
    <w:rsid w:val="00154D1B"/>
    <w:rsid w:val="001560C0"/>
    <w:rsid w:val="001601B1"/>
    <w:rsid w:val="001605BA"/>
    <w:rsid w:val="00160AB0"/>
    <w:rsid w:val="001612D2"/>
    <w:rsid w:val="001620CD"/>
    <w:rsid w:val="001635E5"/>
    <w:rsid w:val="001639AC"/>
    <w:rsid w:val="00163BB2"/>
    <w:rsid w:val="0016557A"/>
    <w:rsid w:val="001655D1"/>
    <w:rsid w:val="0016591A"/>
    <w:rsid w:val="00165B71"/>
    <w:rsid w:val="00165B95"/>
    <w:rsid w:val="00166109"/>
    <w:rsid w:val="0016639B"/>
    <w:rsid w:val="001665B3"/>
    <w:rsid w:val="001669AF"/>
    <w:rsid w:val="0016722D"/>
    <w:rsid w:val="00167714"/>
    <w:rsid w:val="001678CD"/>
    <w:rsid w:val="00167EBF"/>
    <w:rsid w:val="001705DB"/>
    <w:rsid w:val="00171C2A"/>
    <w:rsid w:val="00172116"/>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560C"/>
    <w:rsid w:val="00175C73"/>
    <w:rsid w:val="00176096"/>
    <w:rsid w:val="001763D5"/>
    <w:rsid w:val="00177A66"/>
    <w:rsid w:val="001803A6"/>
    <w:rsid w:val="00181049"/>
    <w:rsid w:val="00181421"/>
    <w:rsid w:val="00181EE4"/>
    <w:rsid w:val="00182393"/>
    <w:rsid w:val="001823DD"/>
    <w:rsid w:val="001825EA"/>
    <w:rsid w:val="00182EA4"/>
    <w:rsid w:val="00183172"/>
    <w:rsid w:val="00183882"/>
    <w:rsid w:val="00183EDD"/>
    <w:rsid w:val="00184186"/>
    <w:rsid w:val="00184283"/>
    <w:rsid w:val="001859FF"/>
    <w:rsid w:val="001866F9"/>
    <w:rsid w:val="00186DE2"/>
    <w:rsid w:val="001875EC"/>
    <w:rsid w:val="00187764"/>
    <w:rsid w:val="0019014A"/>
    <w:rsid w:val="001907EE"/>
    <w:rsid w:val="0019139D"/>
    <w:rsid w:val="00191EEA"/>
    <w:rsid w:val="001926FE"/>
    <w:rsid w:val="00192843"/>
    <w:rsid w:val="001929D7"/>
    <w:rsid w:val="00192C46"/>
    <w:rsid w:val="00192E83"/>
    <w:rsid w:val="0019348D"/>
    <w:rsid w:val="00194540"/>
    <w:rsid w:val="001945C4"/>
    <w:rsid w:val="0019462F"/>
    <w:rsid w:val="001949ED"/>
    <w:rsid w:val="00195419"/>
    <w:rsid w:val="00196011"/>
    <w:rsid w:val="0019652F"/>
    <w:rsid w:val="0019755B"/>
    <w:rsid w:val="001A005F"/>
    <w:rsid w:val="001A08B3"/>
    <w:rsid w:val="001A126A"/>
    <w:rsid w:val="001A18DF"/>
    <w:rsid w:val="001A1F3C"/>
    <w:rsid w:val="001A1F8C"/>
    <w:rsid w:val="001A2134"/>
    <w:rsid w:val="001A3075"/>
    <w:rsid w:val="001A3178"/>
    <w:rsid w:val="001A32FD"/>
    <w:rsid w:val="001A488F"/>
    <w:rsid w:val="001A4928"/>
    <w:rsid w:val="001A4ECA"/>
    <w:rsid w:val="001A563E"/>
    <w:rsid w:val="001A5CDB"/>
    <w:rsid w:val="001A64FD"/>
    <w:rsid w:val="001A6975"/>
    <w:rsid w:val="001A71DE"/>
    <w:rsid w:val="001A744B"/>
    <w:rsid w:val="001A76E9"/>
    <w:rsid w:val="001A7B60"/>
    <w:rsid w:val="001A7BD0"/>
    <w:rsid w:val="001A7F94"/>
    <w:rsid w:val="001B021E"/>
    <w:rsid w:val="001B0322"/>
    <w:rsid w:val="001B0961"/>
    <w:rsid w:val="001B0DE6"/>
    <w:rsid w:val="001B1A37"/>
    <w:rsid w:val="001B1D6D"/>
    <w:rsid w:val="001B26FD"/>
    <w:rsid w:val="001B392B"/>
    <w:rsid w:val="001B3939"/>
    <w:rsid w:val="001B3CFE"/>
    <w:rsid w:val="001B431E"/>
    <w:rsid w:val="001B52F0"/>
    <w:rsid w:val="001B566C"/>
    <w:rsid w:val="001B5BEC"/>
    <w:rsid w:val="001B6D13"/>
    <w:rsid w:val="001B6F27"/>
    <w:rsid w:val="001B7A65"/>
    <w:rsid w:val="001C040A"/>
    <w:rsid w:val="001C079D"/>
    <w:rsid w:val="001C109F"/>
    <w:rsid w:val="001C201C"/>
    <w:rsid w:val="001C2409"/>
    <w:rsid w:val="001C2788"/>
    <w:rsid w:val="001C2C73"/>
    <w:rsid w:val="001C36BA"/>
    <w:rsid w:val="001C4A82"/>
    <w:rsid w:val="001C4ED7"/>
    <w:rsid w:val="001C544A"/>
    <w:rsid w:val="001C5ABB"/>
    <w:rsid w:val="001C5D27"/>
    <w:rsid w:val="001C5D56"/>
    <w:rsid w:val="001C6D56"/>
    <w:rsid w:val="001C703D"/>
    <w:rsid w:val="001C72BF"/>
    <w:rsid w:val="001C74AF"/>
    <w:rsid w:val="001C76D4"/>
    <w:rsid w:val="001D103A"/>
    <w:rsid w:val="001D142E"/>
    <w:rsid w:val="001D1EA9"/>
    <w:rsid w:val="001D229C"/>
    <w:rsid w:val="001D23FF"/>
    <w:rsid w:val="001D2C15"/>
    <w:rsid w:val="001D3EAA"/>
    <w:rsid w:val="001D44DB"/>
    <w:rsid w:val="001D457A"/>
    <w:rsid w:val="001D532B"/>
    <w:rsid w:val="001D56C7"/>
    <w:rsid w:val="001D5DDC"/>
    <w:rsid w:val="001D5FB1"/>
    <w:rsid w:val="001D622A"/>
    <w:rsid w:val="001D6A4D"/>
    <w:rsid w:val="001D7159"/>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55E"/>
    <w:rsid w:val="001E5D4F"/>
    <w:rsid w:val="001E77A0"/>
    <w:rsid w:val="001E7832"/>
    <w:rsid w:val="001E7872"/>
    <w:rsid w:val="001E7BE4"/>
    <w:rsid w:val="001F0376"/>
    <w:rsid w:val="001F03D7"/>
    <w:rsid w:val="001F09F9"/>
    <w:rsid w:val="001F1117"/>
    <w:rsid w:val="001F15F5"/>
    <w:rsid w:val="001F1A8B"/>
    <w:rsid w:val="001F1C16"/>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69DF"/>
    <w:rsid w:val="001F6E4D"/>
    <w:rsid w:val="001F71CB"/>
    <w:rsid w:val="001F726A"/>
    <w:rsid w:val="001F7E72"/>
    <w:rsid w:val="00200093"/>
    <w:rsid w:val="002000B0"/>
    <w:rsid w:val="00200216"/>
    <w:rsid w:val="00200399"/>
    <w:rsid w:val="00200946"/>
    <w:rsid w:val="00200B1C"/>
    <w:rsid w:val="0020167E"/>
    <w:rsid w:val="0020270A"/>
    <w:rsid w:val="00202CC3"/>
    <w:rsid w:val="002037E8"/>
    <w:rsid w:val="00203A51"/>
    <w:rsid w:val="00203AAF"/>
    <w:rsid w:val="00203B2A"/>
    <w:rsid w:val="0020406E"/>
    <w:rsid w:val="002042B7"/>
    <w:rsid w:val="00204CE5"/>
    <w:rsid w:val="00204D64"/>
    <w:rsid w:val="00206283"/>
    <w:rsid w:val="00206E75"/>
    <w:rsid w:val="00207B7D"/>
    <w:rsid w:val="00207EBB"/>
    <w:rsid w:val="002101D3"/>
    <w:rsid w:val="002108C7"/>
    <w:rsid w:val="00210DC8"/>
    <w:rsid w:val="00210EA1"/>
    <w:rsid w:val="00210F78"/>
    <w:rsid w:val="00211EF4"/>
    <w:rsid w:val="0021249E"/>
    <w:rsid w:val="00213505"/>
    <w:rsid w:val="00213C92"/>
    <w:rsid w:val="00214EE3"/>
    <w:rsid w:val="0021508C"/>
    <w:rsid w:val="0021595E"/>
    <w:rsid w:val="00215CC6"/>
    <w:rsid w:val="00216259"/>
    <w:rsid w:val="00216DF4"/>
    <w:rsid w:val="002174D2"/>
    <w:rsid w:val="00217562"/>
    <w:rsid w:val="00217CCC"/>
    <w:rsid w:val="00217F38"/>
    <w:rsid w:val="002205A1"/>
    <w:rsid w:val="002212C8"/>
    <w:rsid w:val="0022150D"/>
    <w:rsid w:val="002216D8"/>
    <w:rsid w:val="00222149"/>
    <w:rsid w:val="002224D2"/>
    <w:rsid w:val="002224F7"/>
    <w:rsid w:val="002226B8"/>
    <w:rsid w:val="00222A68"/>
    <w:rsid w:val="0022352D"/>
    <w:rsid w:val="0022367E"/>
    <w:rsid w:val="00223827"/>
    <w:rsid w:val="00223AE6"/>
    <w:rsid w:val="002243BE"/>
    <w:rsid w:val="00224599"/>
    <w:rsid w:val="00224D3E"/>
    <w:rsid w:val="0022503B"/>
    <w:rsid w:val="002259D7"/>
    <w:rsid w:val="00225EA3"/>
    <w:rsid w:val="00227843"/>
    <w:rsid w:val="00227E0F"/>
    <w:rsid w:val="00230420"/>
    <w:rsid w:val="0023071C"/>
    <w:rsid w:val="00230C07"/>
    <w:rsid w:val="00230D4E"/>
    <w:rsid w:val="00231E3E"/>
    <w:rsid w:val="002328E3"/>
    <w:rsid w:val="00232945"/>
    <w:rsid w:val="00232C1D"/>
    <w:rsid w:val="00232CFD"/>
    <w:rsid w:val="0023312D"/>
    <w:rsid w:val="00233533"/>
    <w:rsid w:val="00233DFD"/>
    <w:rsid w:val="002341CE"/>
    <w:rsid w:val="00234310"/>
    <w:rsid w:val="00234CC9"/>
    <w:rsid w:val="002360B2"/>
    <w:rsid w:val="002367B9"/>
    <w:rsid w:val="00237482"/>
    <w:rsid w:val="002377A3"/>
    <w:rsid w:val="00240F85"/>
    <w:rsid w:val="00241079"/>
    <w:rsid w:val="002417C2"/>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7E5"/>
    <w:rsid w:val="00247F96"/>
    <w:rsid w:val="0025099F"/>
    <w:rsid w:val="00250C40"/>
    <w:rsid w:val="00250DC4"/>
    <w:rsid w:val="00250F15"/>
    <w:rsid w:val="00250FF8"/>
    <w:rsid w:val="00251059"/>
    <w:rsid w:val="00251A5F"/>
    <w:rsid w:val="002520FC"/>
    <w:rsid w:val="002523D7"/>
    <w:rsid w:val="00252F0C"/>
    <w:rsid w:val="00253395"/>
    <w:rsid w:val="00253768"/>
    <w:rsid w:val="00253A28"/>
    <w:rsid w:val="00253FB2"/>
    <w:rsid w:val="00254BFC"/>
    <w:rsid w:val="00254E4E"/>
    <w:rsid w:val="00255DED"/>
    <w:rsid w:val="002560D5"/>
    <w:rsid w:val="00256310"/>
    <w:rsid w:val="00256520"/>
    <w:rsid w:val="0025677C"/>
    <w:rsid w:val="002571BC"/>
    <w:rsid w:val="00257B01"/>
    <w:rsid w:val="00257BA3"/>
    <w:rsid w:val="00257C93"/>
    <w:rsid w:val="0026004D"/>
    <w:rsid w:val="00260069"/>
    <w:rsid w:val="00260A79"/>
    <w:rsid w:val="00260C8E"/>
    <w:rsid w:val="00260CBD"/>
    <w:rsid w:val="00260F16"/>
    <w:rsid w:val="002619C8"/>
    <w:rsid w:val="00262B85"/>
    <w:rsid w:val="00262C91"/>
    <w:rsid w:val="00263852"/>
    <w:rsid w:val="00263A3D"/>
    <w:rsid w:val="00263B84"/>
    <w:rsid w:val="00263E20"/>
    <w:rsid w:val="002640DD"/>
    <w:rsid w:val="00264C01"/>
    <w:rsid w:val="00264EBA"/>
    <w:rsid w:val="0026648B"/>
    <w:rsid w:val="002666C8"/>
    <w:rsid w:val="00266E11"/>
    <w:rsid w:val="002674B9"/>
    <w:rsid w:val="00267796"/>
    <w:rsid w:val="00267ECB"/>
    <w:rsid w:val="002701E4"/>
    <w:rsid w:val="0027047F"/>
    <w:rsid w:val="002712A1"/>
    <w:rsid w:val="00271591"/>
    <w:rsid w:val="002717EF"/>
    <w:rsid w:val="0027197B"/>
    <w:rsid w:val="002720ED"/>
    <w:rsid w:val="00272577"/>
    <w:rsid w:val="00272C05"/>
    <w:rsid w:val="00273145"/>
    <w:rsid w:val="00273381"/>
    <w:rsid w:val="00273D70"/>
    <w:rsid w:val="00274044"/>
    <w:rsid w:val="002743CD"/>
    <w:rsid w:val="00274815"/>
    <w:rsid w:val="002748B3"/>
    <w:rsid w:val="00274E43"/>
    <w:rsid w:val="00275747"/>
    <w:rsid w:val="00275BBA"/>
    <w:rsid w:val="00275D12"/>
    <w:rsid w:val="00276ECF"/>
    <w:rsid w:val="00276EDD"/>
    <w:rsid w:val="002772C5"/>
    <w:rsid w:val="002772EA"/>
    <w:rsid w:val="0027750F"/>
    <w:rsid w:val="002775CE"/>
    <w:rsid w:val="00277C67"/>
    <w:rsid w:val="00277F46"/>
    <w:rsid w:val="002804BD"/>
    <w:rsid w:val="002805C8"/>
    <w:rsid w:val="00281258"/>
    <w:rsid w:val="002819DF"/>
    <w:rsid w:val="00281C1A"/>
    <w:rsid w:val="00282F69"/>
    <w:rsid w:val="002837F0"/>
    <w:rsid w:val="0028380D"/>
    <w:rsid w:val="00283958"/>
    <w:rsid w:val="00283F0B"/>
    <w:rsid w:val="00284C10"/>
    <w:rsid w:val="00284C92"/>
    <w:rsid w:val="00284E7E"/>
    <w:rsid w:val="00284FEB"/>
    <w:rsid w:val="002851CD"/>
    <w:rsid w:val="0028521A"/>
    <w:rsid w:val="002854DF"/>
    <w:rsid w:val="00285A1C"/>
    <w:rsid w:val="00285D78"/>
    <w:rsid w:val="00285DA6"/>
    <w:rsid w:val="00285EB4"/>
    <w:rsid w:val="002860C4"/>
    <w:rsid w:val="00287110"/>
    <w:rsid w:val="00287553"/>
    <w:rsid w:val="00287DFF"/>
    <w:rsid w:val="002917CD"/>
    <w:rsid w:val="00291DFE"/>
    <w:rsid w:val="00292138"/>
    <w:rsid w:val="002932FC"/>
    <w:rsid w:val="00293F24"/>
    <w:rsid w:val="0029414A"/>
    <w:rsid w:val="002942A9"/>
    <w:rsid w:val="00294425"/>
    <w:rsid w:val="00294CAA"/>
    <w:rsid w:val="00294E84"/>
    <w:rsid w:val="00295216"/>
    <w:rsid w:val="002958E9"/>
    <w:rsid w:val="00295928"/>
    <w:rsid w:val="00296CF3"/>
    <w:rsid w:val="002975D3"/>
    <w:rsid w:val="00297872"/>
    <w:rsid w:val="00297E77"/>
    <w:rsid w:val="002A076C"/>
    <w:rsid w:val="002A1108"/>
    <w:rsid w:val="002A1648"/>
    <w:rsid w:val="002A1B6E"/>
    <w:rsid w:val="002A21BE"/>
    <w:rsid w:val="002A24F4"/>
    <w:rsid w:val="002A2FB8"/>
    <w:rsid w:val="002A4392"/>
    <w:rsid w:val="002A48C7"/>
    <w:rsid w:val="002A5693"/>
    <w:rsid w:val="002A59F0"/>
    <w:rsid w:val="002A5EC0"/>
    <w:rsid w:val="002A6051"/>
    <w:rsid w:val="002A6113"/>
    <w:rsid w:val="002A6FB8"/>
    <w:rsid w:val="002A7A48"/>
    <w:rsid w:val="002A7AD1"/>
    <w:rsid w:val="002A7D3B"/>
    <w:rsid w:val="002A7E89"/>
    <w:rsid w:val="002A7E9B"/>
    <w:rsid w:val="002B0A62"/>
    <w:rsid w:val="002B140B"/>
    <w:rsid w:val="002B1891"/>
    <w:rsid w:val="002B1F62"/>
    <w:rsid w:val="002B20C1"/>
    <w:rsid w:val="002B2105"/>
    <w:rsid w:val="002B2302"/>
    <w:rsid w:val="002B2F1A"/>
    <w:rsid w:val="002B372C"/>
    <w:rsid w:val="002B42CA"/>
    <w:rsid w:val="002B4772"/>
    <w:rsid w:val="002B4DFC"/>
    <w:rsid w:val="002B4E51"/>
    <w:rsid w:val="002B521F"/>
    <w:rsid w:val="002B5741"/>
    <w:rsid w:val="002B5C20"/>
    <w:rsid w:val="002B5D57"/>
    <w:rsid w:val="002B60C3"/>
    <w:rsid w:val="002B6557"/>
    <w:rsid w:val="002B6A97"/>
    <w:rsid w:val="002B6B79"/>
    <w:rsid w:val="002B6FB9"/>
    <w:rsid w:val="002B7ABA"/>
    <w:rsid w:val="002C0AE0"/>
    <w:rsid w:val="002C11B5"/>
    <w:rsid w:val="002C15B2"/>
    <w:rsid w:val="002C185A"/>
    <w:rsid w:val="002C1916"/>
    <w:rsid w:val="002C1BF0"/>
    <w:rsid w:val="002C2DCD"/>
    <w:rsid w:val="002C31E3"/>
    <w:rsid w:val="002C356B"/>
    <w:rsid w:val="002C3BFE"/>
    <w:rsid w:val="002C3CF6"/>
    <w:rsid w:val="002C3E0A"/>
    <w:rsid w:val="002C4F41"/>
    <w:rsid w:val="002C5332"/>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3276"/>
    <w:rsid w:val="002E3E8C"/>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F0427"/>
    <w:rsid w:val="002F0809"/>
    <w:rsid w:val="002F0DC1"/>
    <w:rsid w:val="002F182E"/>
    <w:rsid w:val="002F1C9A"/>
    <w:rsid w:val="002F2C86"/>
    <w:rsid w:val="002F2D0A"/>
    <w:rsid w:val="002F2DDE"/>
    <w:rsid w:val="002F2F46"/>
    <w:rsid w:val="002F39A2"/>
    <w:rsid w:val="002F3C0F"/>
    <w:rsid w:val="002F4024"/>
    <w:rsid w:val="002F4941"/>
    <w:rsid w:val="002F5157"/>
    <w:rsid w:val="002F5557"/>
    <w:rsid w:val="002F5875"/>
    <w:rsid w:val="002F59E7"/>
    <w:rsid w:val="002F5B26"/>
    <w:rsid w:val="002F621E"/>
    <w:rsid w:val="002F6430"/>
    <w:rsid w:val="002F66D6"/>
    <w:rsid w:val="002F6CE0"/>
    <w:rsid w:val="002F6F3A"/>
    <w:rsid w:val="002F7646"/>
    <w:rsid w:val="002F7830"/>
    <w:rsid w:val="002F79FD"/>
    <w:rsid w:val="002F7F8B"/>
    <w:rsid w:val="0030046F"/>
    <w:rsid w:val="00300A93"/>
    <w:rsid w:val="003012B5"/>
    <w:rsid w:val="003012BD"/>
    <w:rsid w:val="00301318"/>
    <w:rsid w:val="00301327"/>
    <w:rsid w:val="003014A9"/>
    <w:rsid w:val="00301A55"/>
    <w:rsid w:val="00301E45"/>
    <w:rsid w:val="0030280C"/>
    <w:rsid w:val="00302BA4"/>
    <w:rsid w:val="00302D06"/>
    <w:rsid w:val="00303005"/>
    <w:rsid w:val="00303409"/>
    <w:rsid w:val="003039F8"/>
    <w:rsid w:val="00303C65"/>
    <w:rsid w:val="00303D2D"/>
    <w:rsid w:val="0030425A"/>
    <w:rsid w:val="003046D6"/>
    <w:rsid w:val="00304ABC"/>
    <w:rsid w:val="00304C43"/>
    <w:rsid w:val="00305348"/>
    <w:rsid w:val="00305409"/>
    <w:rsid w:val="00305D32"/>
    <w:rsid w:val="003061FF"/>
    <w:rsid w:val="00307057"/>
    <w:rsid w:val="0030739F"/>
    <w:rsid w:val="00307886"/>
    <w:rsid w:val="003109D4"/>
    <w:rsid w:val="00310D17"/>
    <w:rsid w:val="00312D52"/>
    <w:rsid w:val="00313D07"/>
    <w:rsid w:val="00314115"/>
    <w:rsid w:val="003143D3"/>
    <w:rsid w:val="003153FB"/>
    <w:rsid w:val="00315B3F"/>
    <w:rsid w:val="003169E8"/>
    <w:rsid w:val="003169F4"/>
    <w:rsid w:val="00316ABC"/>
    <w:rsid w:val="0031733C"/>
    <w:rsid w:val="0031742B"/>
    <w:rsid w:val="00317C59"/>
    <w:rsid w:val="00317CC2"/>
    <w:rsid w:val="003205B6"/>
    <w:rsid w:val="00320E9F"/>
    <w:rsid w:val="003211AF"/>
    <w:rsid w:val="003219AE"/>
    <w:rsid w:val="00321C9A"/>
    <w:rsid w:val="00322473"/>
    <w:rsid w:val="0032279F"/>
    <w:rsid w:val="00323361"/>
    <w:rsid w:val="00323749"/>
    <w:rsid w:val="003238D9"/>
    <w:rsid w:val="00323B31"/>
    <w:rsid w:val="00323C5E"/>
    <w:rsid w:val="00323CDF"/>
    <w:rsid w:val="00324525"/>
    <w:rsid w:val="00324A13"/>
    <w:rsid w:val="00324BAA"/>
    <w:rsid w:val="00324C27"/>
    <w:rsid w:val="00324E34"/>
    <w:rsid w:val="003259C0"/>
    <w:rsid w:val="00325A3B"/>
    <w:rsid w:val="003262CD"/>
    <w:rsid w:val="003266A7"/>
    <w:rsid w:val="00326869"/>
    <w:rsid w:val="00326BFB"/>
    <w:rsid w:val="00327E05"/>
    <w:rsid w:val="003303EC"/>
    <w:rsid w:val="003309DE"/>
    <w:rsid w:val="003315C7"/>
    <w:rsid w:val="0033163E"/>
    <w:rsid w:val="00331C7F"/>
    <w:rsid w:val="003330B5"/>
    <w:rsid w:val="0033342F"/>
    <w:rsid w:val="00333610"/>
    <w:rsid w:val="003337DD"/>
    <w:rsid w:val="00334DAA"/>
    <w:rsid w:val="00334E5F"/>
    <w:rsid w:val="00334E9E"/>
    <w:rsid w:val="00335494"/>
    <w:rsid w:val="00335593"/>
    <w:rsid w:val="0033687D"/>
    <w:rsid w:val="00336A53"/>
    <w:rsid w:val="00337115"/>
    <w:rsid w:val="003376D3"/>
    <w:rsid w:val="003379AF"/>
    <w:rsid w:val="00337C5E"/>
    <w:rsid w:val="00337D9E"/>
    <w:rsid w:val="00337EF4"/>
    <w:rsid w:val="003400D4"/>
    <w:rsid w:val="003407B8"/>
    <w:rsid w:val="00340DE1"/>
    <w:rsid w:val="00340F74"/>
    <w:rsid w:val="00340FE8"/>
    <w:rsid w:val="003410A3"/>
    <w:rsid w:val="0034174A"/>
    <w:rsid w:val="00341A73"/>
    <w:rsid w:val="00341BC9"/>
    <w:rsid w:val="0034339F"/>
    <w:rsid w:val="003435BA"/>
    <w:rsid w:val="003439B6"/>
    <w:rsid w:val="00344282"/>
    <w:rsid w:val="00344498"/>
    <w:rsid w:val="00344723"/>
    <w:rsid w:val="00344AFA"/>
    <w:rsid w:val="003455B5"/>
    <w:rsid w:val="00345E7F"/>
    <w:rsid w:val="003460A8"/>
    <w:rsid w:val="003464F8"/>
    <w:rsid w:val="0034695F"/>
    <w:rsid w:val="00347189"/>
    <w:rsid w:val="003473F7"/>
    <w:rsid w:val="003475C9"/>
    <w:rsid w:val="00347741"/>
    <w:rsid w:val="0034785F"/>
    <w:rsid w:val="00350E5A"/>
    <w:rsid w:val="003517EA"/>
    <w:rsid w:val="00351A12"/>
    <w:rsid w:val="00351A21"/>
    <w:rsid w:val="00351F89"/>
    <w:rsid w:val="00352471"/>
    <w:rsid w:val="00352E54"/>
    <w:rsid w:val="003532E0"/>
    <w:rsid w:val="00353484"/>
    <w:rsid w:val="00354025"/>
    <w:rsid w:val="00354721"/>
    <w:rsid w:val="00354878"/>
    <w:rsid w:val="00354D0D"/>
    <w:rsid w:val="00354E54"/>
    <w:rsid w:val="00354F43"/>
    <w:rsid w:val="0035516B"/>
    <w:rsid w:val="00356717"/>
    <w:rsid w:val="0035679F"/>
    <w:rsid w:val="00357258"/>
    <w:rsid w:val="003575E7"/>
    <w:rsid w:val="00357E9C"/>
    <w:rsid w:val="0036031A"/>
    <w:rsid w:val="003609DE"/>
    <w:rsid w:val="003609EF"/>
    <w:rsid w:val="003612EA"/>
    <w:rsid w:val="00361723"/>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CA3"/>
    <w:rsid w:val="00371380"/>
    <w:rsid w:val="003716B8"/>
    <w:rsid w:val="00371714"/>
    <w:rsid w:val="003722AA"/>
    <w:rsid w:val="0037279E"/>
    <w:rsid w:val="00373653"/>
    <w:rsid w:val="003737D5"/>
    <w:rsid w:val="00374114"/>
    <w:rsid w:val="00374499"/>
    <w:rsid w:val="0037450D"/>
    <w:rsid w:val="00374995"/>
    <w:rsid w:val="00374DD4"/>
    <w:rsid w:val="00374FE6"/>
    <w:rsid w:val="00375103"/>
    <w:rsid w:val="003754A7"/>
    <w:rsid w:val="00375E9F"/>
    <w:rsid w:val="00375ECB"/>
    <w:rsid w:val="003764E8"/>
    <w:rsid w:val="00376847"/>
    <w:rsid w:val="00377552"/>
    <w:rsid w:val="00377958"/>
    <w:rsid w:val="0038044A"/>
    <w:rsid w:val="00381413"/>
    <w:rsid w:val="003816C3"/>
    <w:rsid w:val="00382836"/>
    <w:rsid w:val="00382E68"/>
    <w:rsid w:val="00383112"/>
    <w:rsid w:val="003831EC"/>
    <w:rsid w:val="00383272"/>
    <w:rsid w:val="00383ED4"/>
    <w:rsid w:val="00384509"/>
    <w:rsid w:val="00384630"/>
    <w:rsid w:val="003855BF"/>
    <w:rsid w:val="00385670"/>
    <w:rsid w:val="003858EE"/>
    <w:rsid w:val="00385A02"/>
    <w:rsid w:val="003907D6"/>
    <w:rsid w:val="003916DF"/>
    <w:rsid w:val="00391CE6"/>
    <w:rsid w:val="00391D0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5D1"/>
    <w:rsid w:val="00396685"/>
    <w:rsid w:val="00396A4F"/>
    <w:rsid w:val="0039794F"/>
    <w:rsid w:val="00397D1F"/>
    <w:rsid w:val="00397D7D"/>
    <w:rsid w:val="003A03A4"/>
    <w:rsid w:val="003A09B7"/>
    <w:rsid w:val="003A0C1D"/>
    <w:rsid w:val="003A1746"/>
    <w:rsid w:val="003A1857"/>
    <w:rsid w:val="003A209C"/>
    <w:rsid w:val="003A22F6"/>
    <w:rsid w:val="003A2499"/>
    <w:rsid w:val="003A28A9"/>
    <w:rsid w:val="003A35B5"/>
    <w:rsid w:val="003A3D44"/>
    <w:rsid w:val="003A41B4"/>
    <w:rsid w:val="003A4B9F"/>
    <w:rsid w:val="003A55D8"/>
    <w:rsid w:val="003A5B86"/>
    <w:rsid w:val="003A6895"/>
    <w:rsid w:val="003A6FD5"/>
    <w:rsid w:val="003A731E"/>
    <w:rsid w:val="003A742D"/>
    <w:rsid w:val="003A7667"/>
    <w:rsid w:val="003A7B32"/>
    <w:rsid w:val="003B03FC"/>
    <w:rsid w:val="003B0F62"/>
    <w:rsid w:val="003B1559"/>
    <w:rsid w:val="003B1988"/>
    <w:rsid w:val="003B1F39"/>
    <w:rsid w:val="003B1F54"/>
    <w:rsid w:val="003B2481"/>
    <w:rsid w:val="003B2AE2"/>
    <w:rsid w:val="003B2EF1"/>
    <w:rsid w:val="003B331D"/>
    <w:rsid w:val="003B3944"/>
    <w:rsid w:val="003B3B52"/>
    <w:rsid w:val="003B4315"/>
    <w:rsid w:val="003B461B"/>
    <w:rsid w:val="003B483C"/>
    <w:rsid w:val="003B4A9E"/>
    <w:rsid w:val="003B4BD7"/>
    <w:rsid w:val="003B4E79"/>
    <w:rsid w:val="003B5C02"/>
    <w:rsid w:val="003B5D84"/>
    <w:rsid w:val="003B6BBF"/>
    <w:rsid w:val="003B6EA9"/>
    <w:rsid w:val="003B6F57"/>
    <w:rsid w:val="003B7BE9"/>
    <w:rsid w:val="003B7C1D"/>
    <w:rsid w:val="003C0277"/>
    <w:rsid w:val="003C07CA"/>
    <w:rsid w:val="003C0C64"/>
    <w:rsid w:val="003C11DA"/>
    <w:rsid w:val="003C13E1"/>
    <w:rsid w:val="003C1A5F"/>
    <w:rsid w:val="003C1F5C"/>
    <w:rsid w:val="003C24F3"/>
    <w:rsid w:val="003C260D"/>
    <w:rsid w:val="003C297C"/>
    <w:rsid w:val="003C2CA7"/>
    <w:rsid w:val="003C3000"/>
    <w:rsid w:val="003C3174"/>
    <w:rsid w:val="003C3868"/>
    <w:rsid w:val="003C3EC1"/>
    <w:rsid w:val="003C40C6"/>
    <w:rsid w:val="003C41B8"/>
    <w:rsid w:val="003C4748"/>
    <w:rsid w:val="003C4C09"/>
    <w:rsid w:val="003C5C93"/>
    <w:rsid w:val="003C5CC4"/>
    <w:rsid w:val="003C63AF"/>
    <w:rsid w:val="003C693D"/>
    <w:rsid w:val="003C6BA2"/>
    <w:rsid w:val="003C7445"/>
    <w:rsid w:val="003C78A1"/>
    <w:rsid w:val="003D000D"/>
    <w:rsid w:val="003D0220"/>
    <w:rsid w:val="003D05F9"/>
    <w:rsid w:val="003D0695"/>
    <w:rsid w:val="003D0EA0"/>
    <w:rsid w:val="003D1348"/>
    <w:rsid w:val="003D195D"/>
    <w:rsid w:val="003D1A39"/>
    <w:rsid w:val="003D1FFB"/>
    <w:rsid w:val="003D2CCC"/>
    <w:rsid w:val="003D2E43"/>
    <w:rsid w:val="003D3950"/>
    <w:rsid w:val="003D5626"/>
    <w:rsid w:val="003D570D"/>
    <w:rsid w:val="003D64D9"/>
    <w:rsid w:val="003D6787"/>
    <w:rsid w:val="003D6EFC"/>
    <w:rsid w:val="003D79D1"/>
    <w:rsid w:val="003E00A7"/>
    <w:rsid w:val="003E0455"/>
    <w:rsid w:val="003E0CDE"/>
    <w:rsid w:val="003E14DE"/>
    <w:rsid w:val="003E162C"/>
    <w:rsid w:val="003E1A36"/>
    <w:rsid w:val="003E1B91"/>
    <w:rsid w:val="003E1C44"/>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E6D4A"/>
    <w:rsid w:val="003F0365"/>
    <w:rsid w:val="003F06C8"/>
    <w:rsid w:val="003F09F3"/>
    <w:rsid w:val="003F1227"/>
    <w:rsid w:val="003F1C67"/>
    <w:rsid w:val="003F1E7F"/>
    <w:rsid w:val="003F2666"/>
    <w:rsid w:val="003F3B27"/>
    <w:rsid w:val="003F3C69"/>
    <w:rsid w:val="003F3C95"/>
    <w:rsid w:val="003F3CE1"/>
    <w:rsid w:val="003F41D4"/>
    <w:rsid w:val="003F42CC"/>
    <w:rsid w:val="003F49B5"/>
    <w:rsid w:val="003F4B81"/>
    <w:rsid w:val="003F4EDA"/>
    <w:rsid w:val="003F4FFA"/>
    <w:rsid w:val="003F5DDC"/>
    <w:rsid w:val="003F623B"/>
    <w:rsid w:val="003F6256"/>
    <w:rsid w:val="003F676C"/>
    <w:rsid w:val="003F70B7"/>
    <w:rsid w:val="003F7153"/>
    <w:rsid w:val="003F7169"/>
    <w:rsid w:val="003F7516"/>
    <w:rsid w:val="003F7C2A"/>
    <w:rsid w:val="003F7CA1"/>
    <w:rsid w:val="004011B7"/>
    <w:rsid w:val="0040142C"/>
    <w:rsid w:val="00401A18"/>
    <w:rsid w:val="00401C7B"/>
    <w:rsid w:val="00402060"/>
    <w:rsid w:val="00402364"/>
    <w:rsid w:val="004035AB"/>
    <w:rsid w:val="0040383B"/>
    <w:rsid w:val="00403956"/>
    <w:rsid w:val="00403E8A"/>
    <w:rsid w:val="004043D1"/>
    <w:rsid w:val="00404679"/>
    <w:rsid w:val="00404A4C"/>
    <w:rsid w:val="00404C25"/>
    <w:rsid w:val="00405161"/>
    <w:rsid w:val="00405355"/>
    <w:rsid w:val="00405527"/>
    <w:rsid w:val="00405AE9"/>
    <w:rsid w:val="00406C01"/>
    <w:rsid w:val="00406E2B"/>
    <w:rsid w:val="004071AD"/>
    <w:rsid w:val="004077B1"/>
    <w:rsid w:val="0041021C"/>
    <w:rsid w:val="00410371"/>
    <w:rsid w:val="004115C5"/>
    <w:rsid w:val="004116D2"/>
    <w:rsid w:val="0041180C"/>
    <w:rsid w:val="00413AFB"/>
    <w:rsid w:val="00413C45"/>
    <w:rsid w:val="00414843"/>
    <w:rsid w:val="004148DE"/>
    <w:rsid w:val="00414962"/>
    <w:rsid w:val="00414A6F"/>
    <w:rsid w:val="00414A76"/>
    <w:rsid w:val="00414AF8"/>
    <w:rsid w:val="00415DA5"/>
    <w:rsid w:val="00415FE6"/>
    <w:rsid w:val="00416FFD"/>
    <w:rsid w:val="004175F7"/>
    <w:rsid w:val="00421066"/>
    <w:rsid w:val="0042159C"/>
    <w:rsid w:val="00421741"/>
    <w:rsid w:val="004219B4"/>
    <w:rsid w:val="00421AB9"/>
    <w:rsid w:val="0042270C"/>
    <w:rsid w:val="00422F8E"/>
    <w:rsid w:val="004233EB"/>
    <w:rsid w:val="00423549"/>
    <w:rsid w:val="00423A13"/>
    <w:rsid w:val="004242F1"/>
    <w:rsid w:val="0042468A"/>
    <w:rsid w:val="00424ACC"/>
    <w:rsid w:val="004253BF"/>
    <w:rsid w:val="00425F67"/>
    <w:rsid w:val="0042610E"/>
    <w:rsid w:val="00426544"/>
    <w:rsid w:val="0042696D"/>
    <w:rsid w:val="004278AC"/>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7183"/>
    <w:rsid w:val="004374F3"/>
    <w:rsid w:val="00437722"/>
    <w:rsid w:val="00437936"/>
    <w:rsid w:val="0043793B"/>
    <w:rsid w:val="004379BA"/>
    <w:rsid w:val="00437EA6"/>
    <w:rsid w:val="004400FE"/>
    <w:rsid w:val="004414B1"/>
    <w:rsid w:val="004418AC"/>
    <w:rsid w:val="004419C8"/>
    <w:rsid w:val="00441C94"/>
    <w:rsid w:val="004426E3"/>
    <w:rsid w:val="00442C93"/>
    <w:rsid w:val="0044352E"/>
    <w:rsid w:val="00443A36"/>
    <w:rsid w:val="00443DB0"/>
    <w:rsid w:val="00444894"/>
    <w:rsid w:val="00444F52"/>
    <w:rsid w:val="00445CA3"/>
    <w:rsid w:val="00445F78"/>
    <w:rsid w:val="004460F8"/>
    <w:rsid w:val="004462C1"/>
    <w:rsid w:val="00447A26"/>
    <w:rsid w:val="00447F77"/>
    <w:rsid w:val="0045017A"/>
    <w:rsid w:val="0045034A"/>
    <w:rsid w:val="004504A7"/>
    <w:rsid w:val="00451437"/>
    <w:rsid w:val="00451467"/>
    <w:rsid w:val="00451627"/>
    <w:rsid w:val="0045197E"/>
    <w:rsid w:val="00451AC8"/>
    <w:rsid w:val="00452D1D"/>
    <w:rsid w:val="00453BDE"/>
    <w:rsid w:val="00453C19"/>
    <w:rsid w:val="00454AFB"/>
    <w:rsid w:val="00454B62"/>
    <w:rsid w:val="00454BB6"/>
    <w:rsid w:val="00454D73"/>
    <w:rsid w:val="004559CE"/>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2A06"/>
    <w:rsid w:val="00462F91"/>
    <w:rsid w:val="0046319B"/>
    <w:rsid w:val="004631B9"/>
    <w:rsid w:val="0046391F"/>
    <w:rsid w:val="00463A49"/>
    <w:rsid w:val="00463D9E"/>
    <w:rsid w:val="00463E2A"/>
    <w:rsid w:val="00463E40"/>
    <w:rsid w:val="004640AC"/>
    <w:rsid w:val="0046445F"/>
    <w:rsid w:val="00464A06"/>
    <w:rsid w:val="00464DCF"/>
    <w:rsid w:val="00464DFA"/>
    <w:rsid w:val="00465064"/>
    <w:rsid w:val="004650B4"/>
    <w:rsid w:val="0046580A"/>
    <w:rsid w:val="00465BAF"/>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0F8"/>
    <w:rsid w:val="0047451C"/>
    <w:rsid w:val="0047496E"/>
    <w:rsid w:val="004750B7"/>
    <w:rsid w:val="004750E0"/>
    <w:rsid w:val="00475A3C"/>
    <w:rsid w:val="004764C4"/>
    <w:rsid w:val="004776EC"/>
    <w:rsid w:val="004778A8"/>
    <w:rsid w:val="00477A2D"/>
    <w:rsid w:val="00480041"/>
    <w:rsid w:val="00480448"/>
    <w:rsid w:val="00481951"/>
    <w:rsid w:val="0048287B"/>
    <w:rsid w:val="00482993"/>
    <w:rsid w:val="004829E3"/>
    <w:rsid w:val="0048390F"/>
    <w:rsid w:val="00483C62"/>
    <w:rsid w:val="00483EFA"/>
    <w:rsid w:val="00484010"/>
    <w:rsid w:val="0048402A"/>
    <w:rsid w:val="0048472B"/>
    <w:rsid w:val="0048505F"/>
    <w:rsid w:val="004862D2"/>
    <w:rsid w:val="004866E3"/>
    <w:rsid w:val="00486AF1"/>
    <w:rsid w:val="00487C91"/>
    <w:rsid w:val="004909DB"/>
    <w:rsid w:val="004911E5"/>
    <w:rsid w:val="00491E18"/>
    <w:rsid w:val="00492218"/>
    <w:rsid w:val="00492464"/>
    <w:rsid w:val="00492AFB"/>
    <w:rsid w:val="00493008"/>
    <w:rsid w:val="004931C6"/>
    <w:rsid w:val="0049345F"/>
    <w:rsid w:val="00493726"/>
    <w:rsid w:val="00493AC0"/>
    <w:rsid w:val="00495609"/>
    <w:rsid w:val="004965E1"/>
    <w:rsid w:val="00496A10"/>
    <w:rsid w:val="00496D20"/>
    <w:rsid w:val="00497D33"/>
    <w:rsid w:val="00497DFB"/>
    <w:rsid w:val="004A0257"/>
    <w:rsid w:val="004A068A"/>
    <w:rsid w:val="004A10C4"/>
    <w:rsid w:val="004A1199"/>
    <w:rsid w:val="004A12DC"/>
    <w:rsid w:val="004A1DCF"/>
    <w:rsid w:val="004A1EBF"/>
    <w:rsid w:val="004A2461"/>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47"/>
    <w:rsid w:val="004B3C7D"/>
    <w:rsid w:val="004B4021"/>
    <w:rsid w:val="004B4247"/>
    <w:rsid w:val="004B4F0F"/>
    <w:rsid w:val="004B4F19"/>
    <w:rsid w:val="004B529F"/>
    <w:rsid w:val="004B532F"/>
    <w:rsid w:val="004B59BA"/>
    <w:rsid w:val="004B6541"/>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36A"/>
    <w:rsid w:val="004C5E18"/>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3C18"/>
    <w:rsid w:val="004D402C"/>
    <w:rsid w:val="004D435A"/>
    <w:rsid w:val="004D4CC0"/>
    <w:rsid w:val="004D506F"/>
    <w:rsid w:val="004D511F"/>
    <w:rsid w:val="004D5877"/>
    <w:rsid w:val="004D611A"/>
    <w:rsid w:val="004D6B92"/>
    <w:rsid w:val="004D7318"/>
    <w:rsid w:val="004D73E6"/>
    <w:rsid w:val="004E000E"/>
    <w:rsid w:val="004E08AD"/>
    <w:rsid w:val="004E0CB5"/>
    <w:rsid w:val="004E0FE7"/>
    <w:rsid w:val="004E1597"/>
    <w:rsid w:val="004E1BEE"/>
    <w:rsid w:val="004E2194"/>
    <w:rsid w:val="004E249A"/>
    <w:rsid w:val="004E2539"/>
    <w:rsid w:val="004E310D"/>
    <w:rsid w:val="004E3F75"/>
    <w:rsid w:val="004E4125"/>
    <w:rsid w:val="004E464A"/>
    <w:rsid w:val="004E4DBB"/>
    <w:rsid w:val="004E5224"/>
    <w:rsid w:val="004E541A"/>
    <w:rsid w:val="004E59B9"/>
    <w:rsid w:val="004E5C8F"/>
    <w:rsid w:val="004E6681"/>
    <w:rsid w:val="004E6C4A"/>
    <w:rsid w:val="004E6C5F"/>
    <w:rsid w:val="004E6E67"/>
    <w:rsid w:val="004E721E"/>
    <w:rsid w:val="004E78A8"/>
    <w:rsid w:val="004E79E2"/>
    <w:rsid w:val="004E7E15"/>
    <w:rsid w:val="004E7E5A"/>
    <w:rsid w:val="004F0116"/>
    <w:rsid w:val="004F097A"/>
    <w:rsid w:val="004F0B2D"/>
    <w:rsid w:val="004F0C2B"/>
    <w:rsid w:val="004F15BB"/>
    <w:rsid w:val="004F17E2"/>
    <w:rsid w:val="004F1DC4"/>
    <w:rsid w:val="004F1E8E"/>
    <w:rsid w:val="004F243C"/>
    <w:rsid w:val="004F2840"/>
    <w:rsid w:val="004F32B2"/>
    <w:rsid w:val="004F3AEF"/>
    <w:rsid w:val="004F412C"/>
    <w:rsid w:val="004F4484"/>
    <w:rsid w:val="004F4712"/>
    <w:rsid w:val="004F4774"/>
    <w:rsid w:val="004F4936"/>
    <w:rsid w:val="004F4F5B"/>
    <w:rsid w:val="004F5CCC"/>
    <w:rsid w:val="004F5E59"/>
    <w:rsid w:val="004F5F2B"/>
    <w:rsid w:val="004F5F80"/>
    <w:rsid w:val="004F66C2"/>
    <w:rsid w:val="004F6750"/>
    <w:rsid w:val="004F691A"/>
    <w:rsid w:val="004F7204"/>
    <w:rsid w:val="0050043B"/>
    <w:rsid w:val="00500AB7"/>
    <w:rsid w:val="005010B3"/>
    <w:rsid w:val="005011A7"/>
    <w:rsid w:val="0050197B"/>
    <w:rsid w:val="005019E0"/>
    <w:rsid w:val="00503636"/>
    <w:rsid w:val="00503CD2"/>
    <w:rsid w:val="00503D2E"/>
    <w:rsid w:val="00503E2A"/>
    <w:rsid w:val="005047B1"/>
    <w:rsid w:val="00504961"/>
    <w:rsid w:val="00505869"/>
    <w:rsid w:val="00505AD9"/>
    <w:rsid w:val="00505AFC"/>
    <w:rsid w:val="00505CE6"/>
    <w:rsid w:val="00507153"/>
    <w:rsid w:val="00507192"/>
    <w:rsid w:val="005077A4"/>
    <w:rsid w:val="00507DCF"/>
    <w:rsid w:val="005102AC"/>
    <w:rsid w:val="005104D9"/>
    <w:rsid w:val="00510E70"/>
    <w:rsid w:val="005114A2"/>
    <w:rsid w:val="00511502"/>
    <w:rsid w:val="0051152A"/>
    <w:rsid w:val="00512649"/>
    <w:rsid w:val="00512CEA"/>
    <w:rsid w:val="005139D4"/>
    <w:rsid w:val="00513EB6"/>
    <w:rsid w:val="0051405A"/>
    <w:rsid w:val="0051458F"/>
    <w:rsid w:val="00514A97"/>
    <w:rsid w:val="00514F05"/>
    <w:rsid w:val="00515240"/>
    <w:rsid w:val="00515746"/>
    <w:rsid w:val="0051580D"/>
    <w:rsid w:val="005162E3"/>
    <w:rsid w:val="0051644D"/>
    <w:rsid w:val="0051644E"/>
    <w:rsid w:val="0051693B"/>
    <w:rsid w:val="00516BC1"/>
    <w:rsid w:val="00516C47"/>
    <w:rsid w:val="00516E0C"/>
    <w:rsid w:val="00516EE5"/>
    <w:rsid w:val="0051751C"/>
    <w:rsid w:val="00517692"/>
    <w:rsid w:val="00520354"/>
    <w:rsid w:val="005203C1"/>
    <w:rsid w:val="0052062D"/>
    <w:rsid w:val="00520A14"/>
    <w:rsid w:val="0052181D"/>
    <w:rsid w:val="005220A7"/>
    <w:rsid w:val="00522204"/>
    <w:rsid w:val="00522294"/>
    <w:rsid w:val="0052288C"/>
    <w:rsid w:val="0052379A"/>
    <w:rsid w:val="00523BA1"/>
    <w:rsid w:val="00523C2B"/>
    <w:rsid w:val="005241E7"/>
    <w:rsid w:val="005248C9"/>
    <w:rsid w:val="00524F28"/>
    <w:rsid w:val="0052519E"/>
    <w:rsid w:val="00526399"/>
    <w:rsid w:val="005263CA"/>
    <w:rsid w:val="005263DD"/>
    <w:rsid w:val="0052687A"/>
    <w:rsid w:val="0052692C"/>
    <w:rsid w:val="00527697"/>
    <w:rsid w:val="005279A2"/>
    <w:rsid w:val="005300A0"/>
    <w:rsid w:val="0053010C"/>
    <w:rsid w:val="005305E6"/>
    <w:rsid w:val="0053062E"/>
    <w:rsid w:val="005309F9"/>
    <w:rsid w:val="00530F88"/>
    <w:rsid w:val="005313A1"/>
    <w:rsid w:val="00531508"/>
    <w:rsid w:val="005315A3"/>
    <w:rsid w:val="00531926"/>
    <w:rsid w:val="00531CBB"/>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3EF8"/>
    <w:rsid w:val="0055427E"/>
    <w:rsid w:val="0055452A"/>
    <w:rsid w:val="00554FCF"/>
    <w:rsid w:val="005550F9"/>
    <w:rsid w:val="00555508"/>
    <w:rsid w:val="0055573D"/>
    <w:rsid w:val="00555D8C"/>
    <w:rsid w:val="00556B58"/>
    <w:rsid w:val="00557030"/>
    <w:rsid w:val="005570D9"/>
    <w:rsid w:val="0055724C"/>
    <w:rsid w:val="005577CB"/>
    <w:rsid w:val="0056020F"/>
    <w:rsid w:val="00560BD7"/>
    <w:rsid w:val="00560D75"/>
    <w:rsid w:val="00560F63"/>
    <w:rsid w:val="00561099"/>
    <w:rsid w:val="005616D3"/>
    <w:rsid w:val="0056185E"/>
    <w:rsid w:val="00562C1D"/>
    <w:rsid w:val="00562C2E"/>
    <w:rsid w:val="00563032"/>
    <w:rsid w:val="0056405A"/>
    <w:rsid w:val="0056481F"/>
    <w:rsid w:val="005649AE"/>
    <w:rsid w:val="005649FA"/>
    <w:rsid w:val="00564E16"/>
    <w:rsid w:val="00564F7D"/>
    <w:rsid w:val="005650B3"/>
    <w:rsid w:val="005660CE"/>
    <w:rsid w:val="00566300"/>
    <w:rsid w:val="00566526"/>
    <w:rsid w:val="005668FD"/>
    <w:rsid w:val="005669F0"/>
    <w:rsid w:val="00566B31"/>
    <w:rsid w:val="00566E16"/>
    <w:rsid w:val="00566FD5"/>
    <w:rsid w:val="00567309"/>
    <w:rsid w:val="0057030A"/>
    <w:rsid w:val="00570962"/>
    <w:rsid w:val="00570B14"/>
    <w:rsid w:val="00570F75"/>
    <w:rsid w:val="00571A6E"/>
    <w:rsid w:val="00571C8A"/>
    <w:rsid w:val="0057233A"/>
    <w:rsid w:val="00572C9C"/>
    <w:rsid w:val="00572DBD"/>
    <w:rsid w:val="005733B9"/>
    <w:rsid w:val="00573BD1"/>
    <w:rsid w:val="00573E21"/>
    <w:rsid w:val="00574469"/>
    <w:rsid w:val="005745CE"/>
    <w:rsid w:val="005748DB"/>
    <w:rsid w:val="00574A7E"/>
    <w:rsid w:val="00574C78"/>
    <w:rsid w:val="00574E32"/>
    <w:rsid w:val="0057525C"/>
    <w:rsid w:val="00575BB8"/>
    <w:rsid w:val="00576051"/>
    <w:rsid w:val="00576930"/>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CB9"/>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BC9"/>
    <w:rsid w:val="0059537D"/>
    <w:rsid w:val="00595523"/>
    <w:rsid w:val="005965DF"/>
    <w:rsid w:val="00596847"/>
    <w:rsid w:val="00597509"/>
    <w:rsid w:val="005975A9"/>
    <w:rsid w:val="005977C5"/>
    <w:rsid w:val="005977CB"/>
    <w:rsid w:val="005978E6"/>
    <w:rsid w:val="00597F7B"/>
    <w:rsid w:val="005A0B9A"/>
    <w:rsid w:val="005A178D"/>
    <w:rsid w:val="005A17F9"/>
    <w:rsid w:val="005A1E0C"/>
    <w:rsid w:val="005A2835"/>
    <w:rsid w:val="005A30E7"/>
    <w:rsid w:val="005A3232"/>
    <w:rsid w:val="005A4349"/>
    <w:rsid w:val="005A4901"/>
    <w:rsid w:val="005A4ADF"/>
    <w:rsid w:val="005A4D6C"/>
    <w:rsid w:val="005A4FD1"/>
    <w:rsid w:val="005A565C"/>
    <w:rsid w:val="005A59E7"/>
    <w:rsid w:val="005A65C0"/>
    <w:rsid w:val="005A68B9"/>
    <w:rsid w:val="005A6A31"/>
    <w:rsid w:val="005A7162"/>
    <w:rsid w:val="005A7295"/>
    <w:rsid w:val="005A72A4"/>
    <w:rsid w:val="005B0E4E"/>
    <w:rsid w:val="005B1250"/>
    <w:rsid w:val="005B1258"/>
    <w:rsid w:val="005B1E44"/>
    <w:rsid w:val="005B2BB3"/>
    <w:rsid w:val="005B3033"/>
    <w:rsid w:val="005B35AA"/>
    <w:rsid w:val="005B3FDC"/>
    <w:rsid w:val="005B4085"/>
    <w:rsid w:val="005B46AC"/>
    <w:rsid w:val="005B524C"/>
    <w:rsid w:val="005B53EA"/>
    <w:rsid w:val="005B53EF"/>
    <w:rsid w:val="005B5B22"/>
    <w:rsid w:val="005B5F72"/>
    <w:rsid w:val="005B6B36"/>
    <w:rsid w:val="005B6CB1"/>
    <w:rsid w:val="005B6D0C"/>
    <w:rsid w:val="005B73CB"/>
    <w:rsid w:val="005B7FA9"/>
    <w:rsid w:val="005C03CF"/>
    <w:rsid w:val="005C0CA6"/>
    <w:rsid w:val="005C0E03"/>
    <w:rsid w:val="005C1AE0"/>
    <w:rsid w:val="005C1B57"/>
    <w:rsid w:val="005C1FE3"/>
    <w:rsid w:val="005C2440"/>
    <w:rsid w:val="005C28E1"/>
    <w:rsid w:val="005C2D3B"/>
    <w:rsid w:val="005C3024"/>
    <w:rsid w:val="005C3234"/>
    <w:rsid w:val="005C3672"/>
    <w:rsid w:val="005C3BB1"/>
    <w:rsid w:val="005C3BCE"/>
    <w:rsid w:val="005C3C2A"/>
    <w:rsid w:val="005C40C0"/>
    <w:rsid w:val="005C48BB"/>
    <w:rsid w:val="005C4F37"/>
    <w:rsid w:val="005C57D1"/>
    <w:rsid w:val="005C5985"/>
    <w:rsid w:val="005C5A80"/>
    <w:rsid w:val="005C683C"/>
    <w:rsid w:val="005C6AAB"/>
    <w:rsid w:val="005C75F9"/>
    <w:rsid w:val="005C7977"/>
    <w:rsid w:val="005C7F25"/>
    <w:rsid w:val="005D09CA"/>
    <w:rsid w:val="005D1100"/>
    <w:rsid w:val="005D1249"/>
    <w:rsid w:val="005D169E"/>
    <w:rsid w:val="005D1FBB"/>
    <w:rsid w:val="005D235D"/>
    <w:rsid w:val="005D33CA"/>
    <w:rsid w:val="005D3BA7"/>
    <w:rsid w:val="005D4C78"/>
    <w:rsid w:val="005D5150"/>
    <w:rsid w:val="005D52B7"/>
    <w:rsid w:val="005D53CB"/>
    <w:rsid w:val="005D5B9C"/>
    <w:rsid w:val="005D66C2"/>
    <w:rsid w:val="005D6E88"/>
    <w:rsid w:val="005D6F28"/>
    <w:rsid w:val="005D704A"/>
    <w:rsid w:val="005D72EF"/>
    <w:rsid w:val="005E0CE1"/>
    <w:rsid w:val="005E1284"/>
    <w:rsid w:val="005E15C6"/>
    <w:rsid w:val="005E1613"/>
    <w:rsid w:val="005E168C"/>
    <w:rsid w:val="005E1D08"/>
    <w:rsid w:val="005E2680"/>
    <w:rsid w:val="005E297C"/>
    <w:rsid w:val="005E2C44"/>
    <w:rsid w:val="005E2E94"/>
    <w:rsid w:val="005E2F69"/>
    <w:rsid w:val="005E30F1"/>
    <w:rsid w:val="005E3215"/>
    <w:rsid w:val="005E3356"/>
    <w:rsid w:val="005E379E"/>
    <w:rsid w:val="005E3A47"/>
    <w:rsid w:val="005E3B66"/>
    <w:rsid w:val="005E3D7C"/>
    <w:rsid w:val="005E3F45"/>
    <w:rsid w:val="005E402E"/>
    <w:rsid w:val="005E4165"/>
    <w:rsid w:val="005E4342"/>
    <w:rsid w:val="005E500A"/>
    <w:rsid w:val="005E6B52"/>
    <w:rsid w:val="005F1723"/>
    <w:rsid w:val="005F18A0"/>
    <w:rsid w:val="005F35DD"/>
    <w:rsid w:val="005F369F"/>
    <w:rsid w:val="005F397B"/>
    <w:rsid w:val="005F39E6"/>
    <w:rsid w:val="005F4DE9"/>
    <w:rsid w:val="005F4E19"/>
    <w:rsid w:val="005F4FD4"/>
    <w:rsid w:val="005F7E21"/>
    <w:rsid w:val="0060087C"/>
    <w:rsid w:val="00600F47"/>
    <w:rsid w:val="00601104"/>
    <w:rsid w:val="00601128"/>
    <w:rsid w:val="00601700"/>
    <w:rsid w:val="00601C92"/>
    <w:rsid w:val="00601E89"/>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E1F"/>
    <w:rsid w:val="0061202F"/>
    <w:rsid w:val="00612179"/>
    <w:rsid w:val="00612A36"/>
    <w:rsid w:val="00612DF9"/>
    <w:rsid w:val="00612E15"/>
    <w:rsid w:val="0061340A"/>
    <w:rsid w:val="00614B80"/>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F11"/>
    <w:rsid w:val="006257ED"/>
    <w:rsid w:val="00625963"/>
    <w:rsid w:val="00625B58"/>
    <w:rsid w:val="00626202"/>
    <w:rsid w:val="00627659"/>
    <w:rsid w:val="00627913"/>
    <w:rsid w:val="00630249"/>
    <w:rsid w:val="00630532"/>
    <w:rsid w:val="00630BA9"/>
    <w:rsid w:val="00630DFE"/>
    <w:rsid w:val="0063115F"/>
    <w:rsid w:val="006311D1"/>
    <w:rsid w:val="006320A0"/>
    <w:rsid w:val="00632EAD"/>
    <w:rsid w:val="00632EC6"/>
    <w:rsid w:val="006333D8"/>
    <w:rsid w:val="0063384C"/>
    <w:rsid w:val="0063447F"/>
    <w:rsid w:val="00634895"/>
    <w:rsid w:val="00635634"/>
    <w:rsid w:val="006357AC"/>
    <w:rsid w:val="00635E70"/>
    <w:rsid w:val="00635F12"/>
    <w:rsid w:val="00635FEE"/>
    <w:rsid w:val="0063645E"/>
    <w:rsid w:val="006369EA"/>
    <w:rsid w:val="00637A38"/>
    <w:rsid w:val="00640BF3"/>
    <w:rsid w:val="0064128C"/>
    <w:rsid w:val="0064239B"/>
    <w:rsid w:val="00642C45"/>
    <w:rsid w:val="00643210"/>
    <w:rsid w:val="006436C6"/>
    <w:rsid w:val="00643D31"/>
    <w:rsid w:val="00644191"/>
    <w:rsid w:val="006447E3"/>
    <w:rsid w:val="00644ECA"/>
    <w:rsid w:val="00644FF4"/>
    <w:rsid w:val="0064509D"/>
    <w:rsid w:val="00646692"/>
    <w:rsid w:val="006466CD"/>
    <w:rsid w:val="00646F09"/>
    <w:rsid w:val="006471C5"/>
    <w:rsid w:val="00647311"/>
    <w:rsid w:val="00647774"/>
    <w:rsid w:val="00647811"/>
    <w:rsid w:val="00650207"/>
    <w:rsid w:val="0065125F"/>
    <w:rsid w:val="00651585"/>
    <w:rsid w:val="00651A8D"/>
    <w:rsid w:val="0065249F"/>
    <w:rsid w:val="0065269D"/>
    <w:rsid w:val="00652C78"/>
    <w:rsid w:val="006533C2"/>
    <w:rsid w:val="00653473"/>
    <w:rsid w:val="0065362A"/>
    <w:rsid w:val="00654621"/>
    <w:rsid w:val="00654716"/>
    <w:rsid w:val="00654AE9"/>
    <w:rsid w:val="00654BCC"/>
    <w:rsid w:val="00654C51"/>
    <w:rsid w:val="00654D58"/>
    <w:rsid w:val="00655020"/>
    <w:rsid w:val="006553A8"/>
    <w:rsid w:val="0065562F"/>
    <w:rsid w:val="00655832"/>
    <w:rsid w:val="006562F3"/>
    <w:rsid w:val="006564C3"/>
    <w:rsid w:val="00656862"/>
    <w:rsid w:val="006570B1"/>
    <w:rsid w:val="00657482"/>
    <w:rsid w:val="00657B6E"/>
    <w:rsid w:val="00657DA0"/>
    <w:rsid w:val="00657EA9"/>
    <w:rsid w:val="00657F12"/>
    <w:rsid w:val="00660D04"/>
    <w:rsid w:val="006610C5"/>
    <w:rsid w:val="00661708"/>
    <w:rsid w:val="00661F67"/>
    <w:rsid w:val="00662B24"/>
    <w:rsid w:val="006639F1"/>
    <w:rsid w:val="00663F59"/>
    <w:rsid w:val="00665455"/>
    <w:rsid w:val="006655DE"/>
    <w:rsid w:val="00665C47"/>
    <w:rsid w:val="00665F15"/>
    <w:rsid w:val="00666210"/>
    <w:rsid w:val="006664FA"/>
    <w:rsid w:val="006669AA"/>
    <w:rsid w:val="00666F79"/>
    <w:rsid w:val="0066721C"/>
    <w:rsid w:val="00667640"/>
    <w:rsid w:val="00667644"/>
    <w:rsid w:val="00670FF3"/>
    <w:rsid w:val="00671523"/>
    <w:rsid w:val="006716DF"/>
    <w:rsid w:val="00671B65"/>
    <w:rsid w:val="006720D8"/>
    <w:rsid w:val="006732BF"/>
    <w:rsid w:val="00673ADD"/>
    <w:rsid w:val="006743FE"/>
    <w:rsid w:val="00675E39"/>
    <w:rsid w:val="00675E95"/>
    <w:rsid w:val="00676A8F"/>
    <w:rsid w:val="0067787F"/>
    <w:rsid w:val="00677DAC"/>
    <w:rsid w:val="006801AB"/>
    <w:rsid w:val="006803BD"/>
    <w:rsid w:val="00680740"/>
    <w:rsid w:val="006808DA"/>
    <w:rsid w:val="00680992"/>
    <w:rsid w:val="00680B40"/>
    <w:rsid w:val="00680BB5"/>
    <w:rsid w:val="00680CAB"/>
    <w:rsid w:val="00680D7A"/>
    <w:rsid w:val="006810BD"/>
    <w:rsid w:val="00681C35"/>
    <w:rsid w:val="006825CA"/>
    <w:rsid w:val="006826F0"/>
    <w:rsid w:val="006834F9"/>
    <w:rsid w:val="00683A8A"/>
    <w:rsid w:val="00683BDD"/>
    <w:rsid w:val="00684212"/>
    <w:rsid w:val="006848FA"/>
    <w:rsid w:val="00684D2C"/>
    <w:rsid w:val="00684DE1"/>
    <w:rsid w:val="006851AD"/>
    <w:rsid w:val="006856E7"/>
    <w:rsid w:val="00685D77"/>
    <w:rsid w:val="00685E16"/>
    <w:rsid w:val="00686064"/>
    <w:rsid w:val="0068647A"/>
    <w:rsid w:val="006865CC"/>
    <w:rsid w:val="0068673A"/>
    <w:rsid w:val="006869E7"/>
    <w:rsid w:val="00686A51"/>
    <w:rsid w:val="00686B1E"/>
    <w:rsid w:val="00686C81"/>
    <w:rsid w:val="00687501"/>
    <w:rsid w:val="006876FF"/>
    <w:rsid w:val="006879D0"/>
    <w:rsid w:val="00687C11"/>
    <w:rsid w:val="0069108A"/>
    <w:rsid w:val="00691B41"/>
    <w:rsid w:val="00691D50"/>
    <w:rsid w:val="006937E2"/>
    <w:rsid w:val="00693860"/>
    <w:rsid w:val="00694024"/>
    <w:rsid w:val="00694DD7"/>
    <w:rsid w:val="00694FEB"/>
    <w:rsid w:val="00695585"/>
    <w:rsid w:val="00695808"/>
    <w:rsid w:val="00696059"/>
    <w:rsid w:val="006962ED"/>
    <w:rsid w:val="006969AD"/>
    <w:rsid w:val="00696C9D"/>
    <w:rsid w:val="006A0070"/>
    <w:rsid w:val="006A07DA"/>
    <w:rsid w:val="006A249C"/>
    <w:rsid w:val="006A2E92"/>
    <w:rsid w:val="006A3501"/>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B77A4"/>
    <w:rsid w:val="006B794F"/>
    <w:rsid w:val="006C03C1"/>
    <w:rsid w:val="006C0ECB"/>
    <w:rsid w:val="006C1140"/>
    <w:rsid w:val="006C14B4"/>
    <w:rsid w:val="006C2230"/>
    <w:rsid w:val="006C23C5"/>
    <w:rsid w:val="006C2705"/>
    <w:rsid w:val="006C28EB"/>
    <w:rsid w:val="006C29E4"/>
    <w:rsid w:val="006C36B0"/>
    <w:rsid w:val="006C39D4"/>
    <w:rsid w:val="006C3D98"/>
    <w:rsid w:val="006C47D7"/>
    <w:rsid w:val="006C525C"/>
    <w:rsid w:val="006C5DFF"/>
    <w:rsid w:val="006C6105"/>
    <w:rsid w:val="006C6521"/>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4545"/>
    <w:rsid w:val="006D4E4E"/>
    <w:rsid w:val="006D4EF7"/>
    <w:rsid w:val="006D5256"/>
    <w:rsid w:val="006D527A"/>
    <w:rsid w:val="006D58F9"/>
    <w:rsid w:val="006D5CE5"/>
    <w:rsid w:val="006D5EB9"/>
    <w:rsid w:val="006D6890"/>
    <w:rsid w:val="006D6B69"/>
    <w:rsid w:val="006D6E07"/>
    <w:rsid w:val="006D6F86"/>
    <w:rsid w:val="006D7423"/>
    <w:rsid w:val="006D747F"/>
    <w:rsid w:val="006D7C59"/>
    <w:rsid w:val="006E004D"/>
    <w:rsid w:val="006E04E0"/>
    <w:rsid w:val="006E0560"/>
    <w:rsid w:val="006E0998"/>
    <w:rsid w:val="006E1030"/>
    <w:rsid w:val="006E1642"/>
    <w:rsid w:val="006E179A"/>
    <w:rsid w:val="006E1A34"/>
    <w:rsid w:val="006E21FB"/>
    <w:rsid w:val="006E23D4"/>
    <w:rsid w:val="006E2457"/>
    <w:rsid w:val="006E2F85"/>
    <w:rsid w:val="006E3232"/>
    <w:rsid w:val="006E3290"/>
    <w:rsid w:val="006E367C"/>
    <w:rsid w:val="006E373B"/>
    <w:rsid w:val="006E3BD6"/>
    <w:rsid w:val="006E3E74"/>
    <w:rsid w:val="006E412F"/>
    <w:rsid w:val="006E4B28"/>
    <w:rsid w:val="006E4B39"/>
    <w:rsid w:val="006E504F"/>
    <w:rsid w:val="006E6811"/>
    <w:rsid w:val="006E69E4"/>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402"/>
    <w:rsid w:val="006F44DD"/>
    <w:rsid w:val="006F4C94"/>
    <w:rsid w:val="006F4E3B"/>
    <w:rsid w:val="006F4FDC"/>
    <w:rsid w:val="006F55D5"/>
    <w:rsid w:val="006F58D7"/>
    <w:rsid w:val="006F6784"/>
    <w:rsid w:val="006F70D3"/>
    <w:rsid w:val="00700B53"/>
    <w:rsid w:val="00700C6D"/>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78BD"/>
    <w:rsid w:val="00707980"/>
    <w:rsid w:val="007107A4"/>
    <w:rsid w:val="00711964"/>
    <w:rsid w:val="00712626"/>
    <w:rsid w:val="0071284C"/>
    <w:rsid w:val="00712AC0"/>
    <w:rsid w:val="00712F65"/>
    <w:rsid w:val="00713921"/>
    <w:rsid w:val="00714064"/>
    <w:rsid w:val="00714938"/>
    <w:rsid w:val="00714D5A"/>
    <w:rsid w:val="007151F8"/>
    <w:rsid w:val="007160CD"/>
    <w:rsid w:val="0071612A"/>
    <w:rsid w:val="00716AEB"/>
    <w:rsid w:val="00716ED0"/>
    <w:rsid w:val="00717255"/>
    <w:rsid w:val="00717770"/>
    <w:rsid w:val="00717BAE"/>
    <w:rsid w:val="00717C0B"/>
    <w:rsid w:val="00717F0C"/>
    <w:rsid w:val="007206A6"/>
    <w:rsid w:val="00720F84"/>
    <w:rsid w:val="00720F8E"/>
    <w:rsid w:val="00721427"/>
    <w:rsid w:val="007219F5"/>
    <w:rsid w:val="00721B88"/>
    <w:rsid w:val="007225FC"/>
    <w:rsid w:val="00722957"/>
    <w:rsid w:val="007233D9"/>
    <w:rsid w:val="0072370B"/>
    <w:rsid w:val="00723786"/>
    <w:rsid w:val="007242F9"/>
    <w:rsid w:val="00724870"/>
    <w:rsid w:val="00724B0A"/>
    <w:rsid w:val="00726048"/>
    <w:rsid w:val="00726ECB"/>
    <w:rsid w:val="00726F7A"/>
    <w:rsid w:val="00727225"/>
    <w:rsid w:val="007276A6"/>
    <w:rsid w:val="00727769"/>
    <w:rsid w:val="00727CEE"/>
    <w:rsid w:val="00730BAE"/>
    <w:rsid w:val="00730E19"/>
    <w:rsid w:val="007311AD"/>
    <w:rsid w:val="00731720"/>
    <w:rsid w:val="007321BB"/>
    <w:rsid w:val="00732E19"/>
    <w:rsid w:val="00733030"/>
    <w:rsid w:val="007333D1"/>
    <w:rsid w:val="007334D0"/>
    <w:rsid w:val="00733C53"/>
    <w:rsid w:val="00734257"/>
    <w:rsid w:val="007348AF"/>
    <w:rsid w:val="00734AFE"/>
    <w:rsid w:val="00734F17"/>
    <w:rsid w:val="00735473"/>
    <w:rsid w:val="007356D6"/>
    <w:rsid w:val="00735957"/>
    <w:rsid w:val="00736362"/>
    <w:rsid w:val="007367DF"/>
    <w:rsid w:val="0073699B"/>
    <w:rsid w:val="00736EBE"/>
    <w:rsid w:val="007373C1"/>
    <w:rsid w:val="007374FD"/>
    <w:rsid w:val="00737553"/>
    <w:rsid w:val="0073782F"/>
    <w:rsid w:val="00737A8F"/>
    <w:rsid w:val="00737FE7"/>
    <w:rsid w:val="0074028C"/>
    <w:rsid w:val="0074043B"/>
    <w:rsid w:val="007406EF"/>
    <w:rsid w:val="00740755"/>
    <w:rsid w:val="00740C65"/>
    <w:rsid w:val="007410FD"/>
    <w:rsid w:val="00741E07"/>
    <w:rsid w:val="0074222C"/>
    <w:rsid w:val="007425B7"/>
    <w:rsid w:val="0074284F"/>
    <w:rsid w:val="00742CC1"/>
    <w:rsid w:val="007432A7"/>
    <w:rsid w:val="007432CE"/>
    <w:rsid w:val="007437B8"/>
    <w:rsid w:val="00743877"/>
    <w:rsid w:val="00743B72"/>
    <w:rsid w:val="0074479D"/>
    <w:rsid w:val="007447AB"/>
    <w:rsid w:val="00744990"/>
    <w:rsid w:val="00744F16"/>
    <w:rsid w:val="00745153"/>
    <w:rsid w:val="0074543D"/>
    <w:rsid w:val="00745555"/>
    <w:rsid w:val="0074564F"/>
    <w:rsid w:val="0074670D"/>
    <w:rsid w:val="00746865"/>
    <w:rsid w:val="00746AB8"/>
    <w:rsid w:val="007479BA"/>
    <w:rsid w:val="00747C66"/>
    <w:rsid w:val="007501BA"/>
    <w:rsid w:val="007507B8"/>
    <w:rsid w:val="0075082F"/>
    <w:rsid w:val="007510DB"/>
    <w:rsid w:val="007511D1"/>
    <w:rsid w:val="007520C5"/>
    <w:rsid w:val="007525A1"/>
    <w:rsid w:val="00752F89"/>
    <w:rsid w:val="007530B7"/>
    <w:rsid w:val="007538AD"/>
    <w:rsid w:val="0075444F"/>
    <w:rsid w:val="00754CAF"/>
    <w:rsid w:val="00755505"/>
    <w:rsid w:val="00755CAB"/>
    <w:rsid w:val="00755E94"/>
    <w:rsid w:val="00755F78"/>
    <w:rsid w:val="007561EB"/>
    <w:rsid w:val="00756DAA"/>
    <w:rsid w:val="00756E87"/>
    <w:rsid w:val="0075710E"/>
    <w:rsid w:val="007571B9"/>
    <w:rsid w:val="007571F8"/>
    <w:rsid w:val="00757517"/>
    <w:rsid w:val="007576E3"/>
    <w:rsid w:val="00757B8D"/>
    <w:rsid w:val="007603B6"/>
    <w:rsid w:val="00760C82"/>
    <w:rsid w:val="00760CEE"/>
    <w:rsid w:val="00760CFC"/>
    <w:rsid w:val="00760DED"/>
    <w:rsid w:val="00761A76"/>
    <w:rsid w:val="00761F40"/>
    <w:rsid w:val="007629C0"/>
    <w:rsid w:val="00762B06"/>
    <w:rsid w:val="00762F96"/>
    <w:rsid w:val="00763697"/>
    <w:rsid w:val="007637DC"/>
    <w:rsid w:val="007640C3"/>
    <w:rsid w:val="00764867"/>
    <w:rsid w:val="007652C5"/>
    <w:rsid w:val="0076550B"/>
    <w:rsid w:val="007656C1"/>
    <w:rsid w:val="0076590F"/>
    <w:rsid w:val="00765EB6"/>
    <w:rsid w:val="00766182"/>
    <w:rsid w:val="00766B46"/>
    <w:rsid w:val="00766D49"/>
    <w:rsid w:val="00766E5A"/>
    <w:rsid w:val="00767279"/>
    <w:rsid w:val="00767942"/>
    <w:rsid w:val="00767F38"/>
    <w:rsid w:val="00770355"/>
    <w:rsid w:val="00770507"/>
    <w:rsid w:val="00770993"/>
    <w:rsid w:val="00770DBB"/>
    <w:rsid w:val="007710E4"/>
    <w:rsid w:val="00771681"/>
    <w:rsid w:val="00771744"/>
    <w:rsid w:val="007719B2"/>
    <w:rsid w:val="007719E7"/>
    <w:rsid w:val="00771AAB"/>
    <w:rsid w:val="00771C98"/>
    <w:rsid w:val="00771EC2"/>
    <w:rsid w:val="007721EA"/>
    <w:rsid w:val="00772637"/>
    <w:rsid w:val="007731F1"/>
    <w:rsid w:val="00773928"/>
    <w:rsid w:val="007739C8"/>
    <w:rsid w:val="00773CDC"/>
    <w:rsid w:val="00773E0D"/>
    <w:rsid w:val="00773F1B"/>
    <w:rsid w:val="007744B2"/>
    <w:rsid w:val="0077576C"/>
    <w:rsid w:val="0077617A"/>
    <w:rsid w:val="007764DF"/>
    <w:rsid w:val="007764F1"/>
    <w:rsid w:val="007771DB"/>
    <w:rsid w:val="00777343"/>
    <w:rsid w:val="007775F0"/>
    <w:rsid w:val="00777611"/>
    <w:rsid w:val="00777DEF"/>
    <w:rsid w:val="0078034F"/>
    <w:rsid w:val="00780ACE"/>
    <w:rsid w:val="00780EDD"/>
    <w:rsid w:val="007810C6"/>
    <w:rsid w:val="0078166A"/>
    <w:rsid w:val="0078248A"/>
    <w:rsid w:val="00783175"/>
    <w:rsid w:val="007835F8"/>
    <w:rsid w:val="00784090"/>
    <w:rsid w:val="0078457C"/>
    <w:rsid w:val="00785034"/>
    <w:rsid w:val="00785159"/>
    <w:rsid w:val="0078593C"/>
    <w:rsid w:val="00785DFA"/>
    <w:rsid w:val="007867AA"/>
    <w:rsid w:val="007874C4"/>
    <w:rsid w:val="007877F3"/>
    <w:rsid w:val="00787C44"/>
    <w:rsid w:val="00790573"/>
    <w:rsid w:val="007906CE"/>
    <w:rsid w:val="007906E2"/>
    <w:rsid w:val="00790CDE"/>
    <w:rsid w:val="007912F4"/>
    <w:rsid w:val="007913B0"/>
    <w:rsid w:val="00791748"/>
    <w:rsid w:val="00791993"/>
    <w:rsid w:val="00791A3B"/>
    <w:rsid w:val="00792342"/>
    <w:rsid w:val="0079299C"/>
    <w:rsid w:val="00792E4E"/>
    <w:rsid w:val="007931DC"/>
    <w:rsid w:val="00793713"/>
    <w:rsid w:val="0079475B"/>
    <w:rsid w:val="00794E2A"/>
    <w:rsid w:val="00795134"/>
    <w:rsid w:val="0079514C"/>
    <w:rsid w:val="00795607"/>
    <w:rsid w:val="00795CB7"/>
    <w:rsid w:val="007967DA"/>
    <w:rsid w:val="00796BC7"/>
    <w:rsid w:val="00797270"/>
    <w:rsid w:val="00797453"/>
    <w:rsid w:val="007977A8"/>
    <w:rsid w:val="00797952"/>
    <w:rsid w:val="007A01E0"/>
    <w:rsid w:val="007A02AC"/>
    <w:rsid w:val="007A0F48"/>
    <w:rsid w:val="007A160E"/>
    <w:rsid w:val="007A1628"/>
    <w:rsid w:val="007A203F"/>
    <w:rsid w:val="007A208E"/>
    <w:rsid w:val="007A2727"/>
    <w:rsid w:val="007A3270"/>
    <w:rsid w:val="007A3A16"/>
    <w:rsid w:val="007A3F5B"/>
    <w:rsid w:val="007A4630"/>
    <w:rsid w:val="007A49C9"/>
    <w:rsid w:val="007A54AE"/>
    <w:rsid w:val="007A591B"/>
    <w:rsid w:val="007A5FC0"/>
    <w:rsid w:val="007A6178"/>
    <w:rsid w:val="007A64B3"/>
    <w:rsid w:val="007A64DA"/>
    <w:rsid w:val="007A654F"/>
    <w:rsid w:val="007A6B18"/>
    <w:rsid w:val="007A70BE"/>
    <w:rsid w:val="007A7642"/>
    <w:rsid w:val="007A76F7"/>
    <w:rsid w:val="007B0036"/>
    <w:rsid w:val="007B0A07"/>
    <w:rsid w:val="007B1516"/>
    <w:rsid w:val="007B1C07"/>
    <w:rsid w:val="007B202D"/>
    <w:rsid w:val="007B2121"/>
    <w:rsid w:val="007B2555"/>
    <w:rsid w:val="007B30FE"/>
    <w:rsid w:val="007B3C53"/>
    <w:rsid w:val="007B4821"/>
    <w:rsid w:val="007B512A"/>
    <w:rsid w:val="007B5982"/>
    <w:rsid w:val="007B5984"/>
    <w:rsid w:val="007B61F1"/>
    <w:rsid w:val="007B62D3"/>
    <w:rsid w:val="007B63A7"/>
    <w:rsid w:val="007B651A"/>
    <w:rsid w:val="007B6693"/>
    <w:rsid w:val="007B716E"/>
    <w:rsid w:val="007B7D0A"/>
    <w:rsid w:val="007C01C4"/>
    <w:rsid w:val="007C01C7"/>
    <w:rsid w:val="007C15CB"/>
    <w:rsid w:val="007C1A78"/>
    <w:rsid w:val="007C2097"/>
    <w:rsid w:val="007C22CB"/>
    <w:rsid w:val="007C2502"/>
    <w:rsid w:val="007C2C84"/>
    <w:rsid w:val="007C2F39"/>
    <w:rsid w:val="007C314D"/>
    <w:rsid w:val="007C378E"/>
    <w:rsid w:val="007C37A2"/>
    <w:rsid w:val="007C5087"/>
    <w:rsid w:val="007C523E"/>
    <w:rsid w:val="007C59FF"/>
    <w:rsid w:val="007C6538"/>
    <w:rsid w:val="007C664D"/>
    <w:rsid w:val="007C667D"/>
    <w:rsid w:val="007C7316"/>
    <w:rsid w:val="007C7438"/>
    <w:rsid w:val="007C7555"/>
    <w:rsid w:val="007C7D7D"/>
    <w:rsid w:val="007C7E31"/>
    <w:rsid w:val="007D013D"/>
    <w:rsid w:val="007D0377"/>
    <w:rsid w:val="007D03E9"/>
    <w:rsid w:val="007D1850"/>
    <w:rsid w:val="007D283B"/>
    <w:rsid w:val="007D2A4A"/>
    <w:rsid w:val="007D2D10"/>
    <w:rsid w:val="007D2E50"/>
    <w:rsid w:val="007D2E59"/>
    <w:rsid w:val="007D34F0"/>
    <w:rsid w:val="007D3691"/>
    <w:rsid w:val="007D37FF"/>
    <w:rsid w:val="007D3861"/>
    <w:rsid w:val="007D4E61"/>
    <w:rsid w:val="007D5914"/>
    <w:rsid w:val="007D5965"/>
    <w:rsid w:val="007D6734"/>
    <w:rsid w:val="007D6A07"/>
    <w:rsid w:val="007D7101"/>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653D"/>
    <w:rsid w:val="007E78B6"/>
    <w:rsid w:val="007E7A82"/>
    <w:rsid w:val="007E7B70"/>
    <w:rsid w:val="007F04EE"/>
    <w:rsid w:val="007F0F42"/>
    <w:rsid w:val="007F1015"/>
    <w:rsid w:val="007F1029"/>
    <w:rsid w:val="007F188C"/>
    <w:rsid w:val="007F26C8"/>
    <w:rsid w:val="007F27EC"/>
    <w:rsid w:val="007F3014"/>
    <w:rsid w:val="007F3C3B"/>
    <w:rsid w:val="007F401D"/>
    <w:rsid w:val="007F4CCA"/>
    <w:rsid w:val="007F533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E38"/>
    <w:rsid w:val="00803F0F"/>
    <w:rsid w:val="008040A8"/>
    <w:rsid w:val="00804544"/>
    <w:rsid w:val="0080454E"/>
    <w:rsid w:val="00804B47"/>
    <w:rsid w:val="00806F90"/>
    <w:rsid w:val="00806FA5"/>
    <w:rsid w:val="0080743C"/>
    <w:rsid w:val="00807506"/>
    <w:rsid w:val="00807551"/>
    <w:rsid w:val="008075DE"/>
    <w:rsid w:val="00807CDC"/>
    <w:rsid w:val="00810034"/>
    <w:rsid w:val="008101F2"/>
    <w:rsid w:val="008104BD"/>
    <w:rsid w:val="00810D65"/>
    <w:rsid w:val="00810EBB"/>
    <w:rsid w:val="00811546"/>
    <w:rsid w:val="008115C0"/>
    <w:rsid w:val="0081301A"/>
    <w:rsid w:val="00813071"/>
    <w:rsid w:val="008134D1"/>
    <w:rsid w:val="008141CE"/>
    <w:rsid w:val="008144B4"/>
    <w:rsid w:val="00814F00"/>
    <w:rsid w:val="00814FBE"/>
    <w:rsid w:val="0081502A"/>
    <w:rsid w:val="0081560F"/>
    <w:rsid w:val="00816635"/>
    <w:rsid w:val="00816814"/>
    <w:rsid w:val="00816CDD"/>
    <w:rsid w:val="00816D21"/>
    <w:rsid w:val="00817089"/>
    <w:rsid w:val="00817320"/>
    <w:rsid w:val="00817D87"/>
    <w:rsid w:val="00817D8E"/>
    <w:rsid w:val="008200E2"/>
    <w:rsid w:val="008210F9"/>
    <w:rsid w:val="0082111F"/>
    <w:rsid w:val="00821F5E"/>
    <w:rsid w:val="00822273"/>
    <w:rsid w:val="008225E9"/>
    <w:rsid w:val="00822C7D"/>
    <w:rsid w:val="008230E8"/>
    <w:rsid w:val="008232E6"/>
    <w:rsid w:val="008236E3"/>
    <w:rsid w:val="00823985"/>
    <w:rsid w:val="0082445F"/>
    <w:rsid w:val="00824E25"/>
    <w:rsid w:val="008250B5"/>
    <w:rsid w:val="008252D0"/>
    <w:rsid w:val="00825BD2"/>
    <w:rsid w:val="00825F1C"/>
    <w:rsid w:val="00826744"/>
    <w:rsid w:val="0082705D"/>
    <w:rsid w:val="008279FA"/>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A48"/>
    <w:rsid w:val="00837B16"/>
    <w:rsid w:val="0084047D"/>
    <w:rsid w:val="00840E35"/>
    <w:rsid w:val="00841376"/>
    <w:rsid w:val="0084172D"/>
    <w:rsid w:val="00841796"/>
    <w:rsid w:val="00841D36"/>
    <w:rsid w:val="00842190"/>
    <w:rsid w:val="00842715"/>
    <w:rsid w:val="008429FD"/>
    <w:rsid w:val="00842C38"/>
    <w:rsid w:val="008436D0"/>
    <w:rsid w:val="00843CE2"/>
    <w:rsid w:val="00843D7E"/>
    <w:rsid w:val="008441F8"/>
    <w:rsid w:val="00845047"/>
    <w:rsid w:val="008459D1"/>
    <w:rsid w:val="00845E7C"/>
    <w:rsid w:val="00845F34"/>
    <w:rsid w:val="0084606F"/>
    <w:rsid w:val="00846790"/>
    <w:rsid w:val="008467B2"/>
    <w:rsid w:val="008468DF"/>
    <w:rsid w:val="00846942"/>
    <w:rsid w:val="00847BE3"/>
    <w:rsid w:val="00850047"/>
    <w:rsid w:val="008503FC"/>
    <w:rsid w:val="00850535"/>
    <w:rsid w:val="008506DF"/>
    <w:rsid w:val="0085074F"/>
    <w:rsid w:val="00850834"/>
    <w:rsid w:val="00851059"/>
    <w:rsid w:val="00851135"/>
    <w:rsid w:val="008516EB"/>
    <w:rsid w:val="008517C8"/>
    <w:rsid w:val="00851B9C"/>
    <w:rsid w:val="00851ECD"/>
    <w:rsid w:val="00852104"/>
    <w:rsid w:val="00852444"/>
    <w:rsid w:val="008529A9"/>
    <w:rsid w:val="00853839"/>
    <w:rsid w:val="0085388D"/>
    <w:rsid w:val="00853E62"/>
    <w:rsid w:val="00854153"/>
    <w:rsid w:val="00854185"/>
    <w:rsid w:val="008546BC"/>
    <w:rsid w:val="008550DC"/>
    <w:rsid w:val="0085536E"/>
    <w:rsid w:val="008553BA"/>
    <w:rsid w:val="00855CEE"/>
    <w:rsid w:val="00855E46"/>
    <w:rsid w:val="00856420"/>
    <w:rsid w:val="0085662E"/>
    <w:rsid w:val="008567EA"/>
    <w:rsid w:val="00856CB5"/>
    <w:rsid w:val="00857034"/>
    <w:rsid w:val="00857716"/>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4C13"/>
    <w:rsid w:val="00865849"/>
    <w:rsid w:val="0086677D"/>
    <w:rsid w:val="008670BD"/>
    <w:rsid w:val="00867A61"/>
    <w:rsid w:val="00867C60"/>
    <w:rsid w:val="00867E20"/>
    <w:rsid w:val="0087027F"/>
    <w:rsid w:val="008707D1"/>
    <w:rsid w:val="008708E5"/>
    <w:rsid w:val="00870EE7"/>
    <w:rsid w:val="008714A6"/>
    <w:rsid w:val="00871698"/>
    <w:rsid w:val="008719C5"/>
    <w:rsid w:val="00873250"/>
    <w:rsid w:val="0087357B"/>
    <w:rsid w:val="00873CAE"/>
    <w:rsid w:val="008743B6"/>
    <w:rsid w:val="0087550D"/>
    <w:rsid w:val="008756B7"/>
    <w:rsid w:val="00875C48"/>
    <w:rsid w:val="00876699"/>
    <w:rsid w:val="0087722E"/>
    <w:rsid w:val="00877497"/>
    <w:rsid w:val="0087788D"/>
    <w:rsid w:val="00880B53"/>
    <w:rsid w:val="008817A8"/>
    <w:rsid w:val="0088270F"/>
    <w:rsid w:val="00882DE3"/>
    <w:rsid w:val="00882FDF"/>
    <w:rsid w:val="00883022"/>
    <w:rsid w:val="00883F72"/>
    <w:rsid w:val="008843AD"/>
    <w:rsid w:val="00884AFA"/>
    <w:rsid w:val="00884EB0"/>
    <w:rsid w:val="00884F88"/>
    <w:rsid w:val="00885375"/>
    <w:rsid w:val="008855A7"/>
    <w:rsid w:val="00885849"/>
    <w:rsid w:val="008858C4"/>
    <w:rsid w:val="0088591E"/>
    <w:rsid w:val="00886185"/>
    <w:rsid w:val="008863B9"/>
    <w:rsid w:val="00887E1A"/>
    <w:rsid w:val="008918D8"/>
    <w:rsid w:val="00891E44"/>
    <w:rsid w:val="008923C2"/>
    <w:rsid w:val="0089247C"/>
    <w:rsid w:val="00892B3B"/>
    <w:rsid w:val="008935CF"/>
    <w:rsid w:val="008937EC"/>
    <w:rsid w:val="008938DD"/>
    <w:rsid w:val="00893B9B"/>
    <w:rsid w:val="0089426C"/>
    <w:rsid w:val="008948C5"/>
    <w:rsid w:val="00894C3B"/>
    <w:rsid w:val="00895053"/>
    <w:rsid w:val="008958CA"/>
    <w:rsid w:val="00895ABB"/>
    <w:rsid w:val="00895B18"/>
    <w:rsid w:val="00896BA8"/>
    <w:rsid w:val="00896DA8"/>
    <w:rsid w:val="00897568"/>
    <w:rsid w:val="008A02B7"/>
    <w:rsid w:val="008A055B"/>
    <w:rsid w:val="008A0AAF"/>
    <w:rsid w:val="008A1365"/>
    <w:rsid w:val="008A14DA"/>
    <w:rsid w:val="008A1A5E"/>
    <w:rsid w:val="008A1DD5"/>
    <w:rsid w:val="008A1FCF"/>
    <w:rsid w:val="008A2117"/>
    <w:rsid w:val="008A2485"/>
    <w:rsid w:val="008A2844"/>
    <w:rsid w:val="008A2A8F"/>
    <w:rsid w:val="008A2CFA"/>
    <w:rsid w:val="008A327D"/>
    <w:rsid w:val="008A33C0"/>
    <w:rsid w:val="008A385C"/>
    <w:rsid w:val="008A393C"/>
    <w:rsid w:val="008A4337"/>
    <w:rsid w:val="008A45A6"/>
    <w:rsid w:val="008A4FAF"/>
    <w:rsid w:val="008A5272"/>
    <w:rsid w:val="008A5AA2"/>
    <w:rsid w:val="008A63F1"/>
    <w:rsid w:val="008A6DFF"/>
    <w:rsid w:val="008A768D"/>
    <w:rsid w:val="008B203C"/>
    <w:rsid w:val="008B2815"/>
    <w:rsid w:val="008B2FEB"/>
    <w:rsid w:val="008B3850"/>
    <w:rsid w:val="008B3935"/>
    <w:rsid w:val="008B3A0F"/>
    <w:rsid w:val="008B3A37"/>
    <w:rsid w:val="008B3C83"/>
    <w:rsid w:val="008B4197"/>
    <w:rsid w:val="008B4492"/>
    <w:rsid w:val="008B4820"/>
    <w:rsid w:val="008B6346"/>
    <w:rsid w:val="008B65F1"/>
    <w:rsid w:val="008B67CC"/>
    <w:rsid w:val="008B6B9A"/>
    <w:rsid w:val="008B6D3A"/>
    <w:rsid w:val="008B748A"/>
    <w:rsid w:val="008B7564"/>
    <w:rsid w:val="008B75B5"/>
    <w:rsid w:val="008B7FAF"/>
    <w:rsid w:val="008C0244"/>
    <w:rsid w:val="008C032D"/>
    <w:rsid w:val="008C04A0"/>
    <w:rsid w:val="008C1062"/>
    <w:rsid w:val="008C1B0A"/>
    <w:rsid w:val="008C2765"/>
    <w:rsid w:val="008C2D3E"/>
    <w:rsid w:val="008C2DDC"/>
    <w:rsid w:val="008C320F"/>
    <w:rsid w:val="008C36C6"/>
    <w:rsid w:val="008C46F8"/>
    <w:rsid w:val="008C5507"/>
    <w:rsid w:val="008C5975"/>
    <w:rsid w:val="008C64DB"/>
    <w:rsid w:val="008C7138"/>
    <w:rsid w:val="008C7220"/>
    <w:rsid w:val="008D03E5"/>
    <w:rsid w:val="008D060A"/>
    <w:rsid w:val="008D06A5"/>
    <w:rsid w:val="008D1740"/>
    <w:rsid w:val="008D1ED1"/>
    <w:rsid w:val="008D208D"/>
    <w:rsid w:val="008D2547"/>
    <w:rsid w:val="008D270A"/>
    <w:rsid w:val="008D3238"/>
    <w:rsid w:val="008D34CB"/>
    <w:rsid w:val="008D4267"/>
    <w:rsid w:val="008D4B33"/>
    <w:rsid w:val="008D5195"/>
    <w:rsid w:val="008D56EF"/>
    <w:rsid w:val="008D6046"/>
    <w:rsid w:val="008D630A"/>
    <w:rsid w:val="008D6902"/>
    <w:rsid w:val="008D7127"/>
    <w:rsid w:val="008D73C5"/>
    <w:rsid w:val="008D751B"/>
    <w:rsid w:val="008D7554"/>
    <w:rsid w:val="008D76A8"/>
    <w:rsid w:val="008E0DFD"/>
    <w:rsid w:val="008E1345"/>
    <w:rsid w:val="008E1450"/>
    <w:rsid w:val="008E15BA"/>
    <w:rsid w:val="008E1774"/>
    <w:rsid w:val="008E205E"/>
    <w:rsid w:val="008E2B60"/>
    <w:rsid w:val="008E344E"/>
    <w:rsid w:val="008E42A7"/>
    <w:rsid w:val="008E439A"/>
    <w:rsid w:val="008E4E05"/>
    <w:rsid w:val="008E5360"/>
    <w:rsid w:val="008E5D81"/>
    <w:rsid w:val="008E6369"/>
    <w:rsid w:val="008E670B"/>
    <w:rsid w:val="008E6915"/>
    <w:rsid w:val="008E6B14"/>
    <w:rsid w:val="008E70A2"/>
    <w:rsid w:val="008F080D"/>
    <w:rsid w:val="008F0813"/>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E88"/>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88B"/>
    <w:rsid w:val="00901957"/>
    <w:rsid w:val="00901AD0"/>
    <w:rsid w:val="00903C59"/>
    <w:rsid w:val="00904302"/>
    <w:rsid w:val="009046D9"/>
    <w:rsid w:val="00904DF3"/>
    <w:rsid w:val="009054F9"/>
    <w:rsid w:val="00905DDA"/>
    <w:rsid w:val="00907B3A"/>
    <w:rsid w:val="00910475"/>
    <w:rsid w:val="009105B3"/>
    <w:rsid w:val="009113FA"/>
    <w:rsid w:val="00911909"/>
    <w:rsid w:val="00911B53"/>
    <w:rsid w:val="009127E2"/>
    <w:rsid w:val="00912BD6"/>
    <w:rsid w:val="00912FE0"/>
    <w:rsid w:val="00913B40"/>
    <w:rsid w:val="00913CF3"/>
    <w:rsid w:val="0091405B"/>
    <w:rsid w:val="009148DE"/>
    <w:rsid w:val="009148FD"/>
    <w:rsid w:val="00914CF7"/>
    <w:rsid w:val="009155C8"/>
    <w:rsid w:val="00915931"/>
    <w:rsid w:val="00915B96"/>
    <w:rsid w:val="00915C3E"/>
    <w:rsid w:val="00915F94"/>
    <w:rsid w:val="009161CC"/>
    <w:rsid w:val="00916643"/>
    <w:rsid w:val="009166DF"/>
    <w:rsid w:val="00916F0D"/>
    <w:rsid w:val="00917017"/>
    <w:rsid w:val="00920313"/>
    <w:rsid w:val="00920F8B"/>
    <w:rsid w:val="00921730"/>
    <w:rsid w:val="00921E97"/>
    <w:rsid w:val="00922243"/>
    <w:rsid w:val="00922FA1"/>
    <w:rsid w:val="009246A0"/>
    <w:rsid w:val="009262A9"/>
    <w:rsid w:val="009265CE"/>
    <w:rsid w:val="00926F01"/>
    <w:rsid w:val="009278B4"/>
    <w:rsid w:val="0092790E"/>
    <w:rsid w:val="00930053"/>
    <w:rsid w:val="00930C69"/>
    <w:rsid w:val="00930FE4"/>
    <w:rsid w:val="00931908"/>
    <w:rsid w:val="009319D2"/>
    <w:rsid w:val="009319EA"/>
    <w:rsid w:val="00932475"/>
    <w:rsid w:val="00932519"/>
    <w:rsid w:val="00932668"/>
    <w:rsid w:val="00932D12"/>
    <w:rsid w:val="009330F1"/>
    <w:rsid w:val="00933565"/>
    <w:rsid w:val="0093388A"/>
    <w:rsid w:val="00934444"/>
    <w:rsid w:val="009346F2"/>
    <w:rsid w:val="009351C7"/>
    <w:rsid w:val="009364AB"/>
    <w:rsid w:val="00936B16"/>
    <w:rsid w:val="00937FB2"/>
    <w:rsid w:val="00940893"/>
    <w:rsid w:val="009408F1"/>
    <w:rsid w:val="009417AC"/>
    <w:rsid w:val="00941A12"/>
    <w:rsid w:val="00941E30"/>
    <w:rsid w:val="00941FCD"/>
    <w:rsid w:val="009421D2"/>
    <w:rsid w:val="00942A0F"/>
    <w:rsid w:val="00943446"/>
    <w:rsid w:val="009440B9"/>
    <w:rsid w:val="00944362"/>
    <w:rsid w:val="0094457C"/>
    <w:rsid w:val="00944E9E"/>
    <w:rsid w:val="00945BC9"/>
    <w:rsid w:val="009462BB"/>
    <w:rsid w:val="00946363"/>
    <w:rsid w:val="00946946"/>
    <w:rsid w:val="00946B9D"/>
    <w:rsid w:val="00947BFC"/>
    <w:rsid w:val="009507D7"/>
    <w:rsid w:val="00950E65"/>
    <w:rsid w:val="009510C0"/>
    <w:rsid w:val="00951918"/>
    <w:rsid w:val="00951D66"/>
    <w:rsid w:val="0095285F"/>
    <w:rsid w:val="00952A9B"/>
    <w:rsid w:val="00952B8A"/>
    <w:rsid w:val="00952CA6"/>
    <w:rsid w:val="00952E7C"/>
    <w:rsid w:val="009537B1"/>
    <w:rsid w:val="00953A5C"/>
    <w:rsid w:val="009543FF"/>
    <w:rsid w:val="009547DD"/>
    <w:rsid w:val="0095481E"/>
    <w:rsid w:val="00955A57"/>
    <w:rsid w:val="00955C11"/>
    <w:rsid w:val="009566B5"/>
    <w:rsid w:val="00956D7B"/>
    <w:rsid w:val="00957C4A"/>
    <w:rsid w:val="00960307"/>
    <w:rsid w:val="00960D5D"/>
    <w:rsid w:val="00962180"/>
    <w:rsid w:val="00962582"/>
    <w:rsid w:val="00962DD1"/>
    <w:rsid w:val="0096330C"/>
    <w:rsid w:val="0096404F"/>
    <w:rsid w:val="0096418A"/>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D81"/>
    <w:rsid w:val="0097208D"/>
    <w:rsid w:val="00972346"/>
    <w:rsid w:val="009728C2"/>
    <w:rsid w:val="00973DA1"/>
    <w:rsid w:val="009757CD"/>
    <w:rsid w:val="00975D26"/>
    <w:rsid w:val="00975E58"/>
    <w:rsid w:val="0097620E"/>
    <w:rsid w:val="0097669E"/>
    <w:rsid w:val="00976913"/>
    <w:rsid w:val="00977180"/>
    <w:rsid w:val="00977722"/>
    <w:rsid w:val="009777D9"/>
    <w:rsid w:val="009800A9"/>
    <w:rsid w:val="009803D4"/>
    <w:rsid w:val="00980723"/>
    <w:rsid w:val="00980FD3"/>
    <w:rsid w:val="009814F7"/>
    <w:rsid w:val="00981639"/>
    <w:rsid w:val="00981A5B"/>
    <w:rsid w:val="009829E3"/>
    <w:rsid w:val="00982ED8"/>
    <w:rsid w:val="00982F1B"/>
    <w:rsid w:val="00983B45"/>
    <w:rsid w:val="00983CA4"/>
    <w:rsid w:val="00983E07"/>
    <w:rsid w:val="009859D7"/>
    <w:rsid w:val="009859E4"/>
    <w:rsid w:val="00985D06"/>
    <w:rsid w:val="0098607B"/>
    <w:rsid w:val="00986262"/>
    <w:rsid w:val="00987362"/>
    <w:rsid w:val="00987785"/>
    <w:rsid w:val="009879C2"/>
    <w:rsid w:val="00990149"/>
    <w:rsid w:val="009903F5"/>
    <w:rsid w:val="00990629"/>
    <w:rsid w:val="009907B2"/>
    <w:rsid w:val="009907FF"/>
    <w:rsid w:val="00990849"/>
    <w:rsid w:val="00990C2F"/>
    <w:rsid w:val="00991461"/>
    <w:rsid w:val="00991B88"/>
    <w:rsid w:val="009920CE"/>
    <w:rsid w:val="00992256"/>
    <w:rsid w:val="00992E4A"/>
    <w:rsid w:val="00992EFA"/>
    <w:rsid w:val="00993376"/>
    <w:rsid w:val="00993438"/>
    <w:rsid w:val="009934B9"/>
    <w:rsid w:val="009935E0"/>
    <w:rsid w:val="009938B5"/>
    <w:rsid w:val="0099558C"/>
    <w:rsid w:val="00995BA0"/>
    <w:rsid w:val="00996077"/>
    <w:rsid w:val="00996BD8"/>
    <w:rsid w:val="00996BF2"/>
    <w:rsid w:val="00997013"/>
    <w:rsid w:val="009A011F"/>
    <w:rsid w:val="009A0C2A"/>
    <w:rsid w:val="009A21FE"/>
    <w:rsid w:val="009A23A2"/>
    <w:rsid w:val="009A354D"/>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D00"/>
    <w:rsid w:val="009C2E41"/>
    <w:rsid w:val="009C2E5C"/>
    <w:rsid w:val="009C2EA4"/>
    <w:rsid w:val="009C3387"/>
    <w:rsid w:val="009C38C1"/>
    <w:rsid w:val="009C3B13"/>
    <w:rsid w:val="009C4055"/>
    <w:rsid w:val="009C4C1E"/>
    <w:rsid w:val="009C6080"/>
    <w:rsid w:val="009C6736"/>
    <w:rsid w:val="009C6A89"/>
    <w:rsid w:val="009C7308"/>
    <w:rsid w:val="009C7B9B"/>
    <w:rsid w:val="009C7F05"/>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461"/>
    <w:rsid w:val="009E1757"/>
    <w:rsid w:val="009E1EC6"/>
    <w:rsid w:val="009E2AAB"/>
    <w:rsid w:val="009E2B20"/>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46B"/>
    <w:rsid w:val="009E7B47"/>
    <w:rsid w:val="009E7C85"/>
    <w:rsid w:val="009E7D3B"/>
    <w:rsid w:val="009E7E65"/>
    <w:rsid w:val="009E7FD0"/>
    <w:rsid w:val="009F000F"/>
    <w:rsid w:val="009F0457"/>
    <w:rsid w:val="009F08E3"/>
    <w:rsid w:val="009F095D"/>
    <w:rsid w:val="009F1448"/>
    <w:rsid w:val="009F1B0F"/>
    <w:rsid w:val="009F1C1B"/>
    <w:rsid w:val="009F1DB2"/>
    <w:rsid w:val="009F2215"/>
    <w:rsid w:val="009F22F8"/>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709E"/>
    <w:rsid w:val="009F70C3"/>
    <w:rsid w:val="009F734F"/>
    <w:rsid w:val="009F785C"/>
    <w:rsid w:val="00A00451"/>
    <w:rsid w:val="00A005F5"/>
    <w:rsid w:val="00A009BA"/>
    <w:rsid w:val="00A03D69"/>
    <w:rsid w:val="00A04147"/>
    <w:rsid w:val="00A0435F"/>
    <w:rsid w:val="00A04619"/>
    <w:rsid w:val="00A048A8"/>
    <w:rsid w:val="00A04A8F"/>
    <w:rsid w:val="00A05183"/>
    <w:rsid w:val="00A0521D"/>
    <w:rsid w:val="00A058C5"/>
    <w:rsid w:val="00A06509"/>
    <w:rsid w:val="00A06A94"/>
    <w:rsid w:val="00A07029"/>
    <w:rsid w:val="00A0738D"/>
    <w:rsid w:val="00A074AA"/>
    <w:rsid w:val="00A07A11"/>
    <w:rsid w:val="00A07C03"/>
    <w:rsid w:val="00A10514"/>
    <w:rsid w:val="00A108E4"/>
    <w:rsid w:val="00A1092A"/>
    <w:rsid w:val="00A11009"/>
    <w:rsid w:val="00A1105A"/>
    <w:rsid w:val="00A11892"/>
    <w:rsid w:val="00A11E82"/>
    <w:rsid w:val="00A123C0"/>
    <w:rsid w:val="00A12573"/>
    <w:rsid w:val="00A12B93"/>
    <w:rsid w:val="00A14582"/>
    <w:rsid w:val="00A14C79"/>
    <w:rsid w:val="00A14C86"/>
    <w:rsid w:val="00A153AA"/>
    <w:rsid w:val="00A15490"/>
    <w:rsid w:val="00A15B86"/>
    <w:rsid w:val="00A1637D"/>
    <w:rsid w:val="00A163D7"/>
    <w:rsid w:val="00A17356"/>
    <w:rsid w:val="00A17864"/>
    <w:rsid w:val="00A20127"/>
    <w:rsid w:val="00A2055F"/>
    <w:rsid w:val="00A211EA"/>
    <w:rsid w:val="00A21660"/>
    <w:rsid w:val="00A2184C"/>
    <w:rsid w:val="00A221F3"/>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621A"/>
    <w:rsid w:val="00A26A08"/>
    <w:rsid w:val="00A27173"/>
    <w:rsid w:val="00A273AF"/>
    <w:rsid w:val="00A278C7"/>
    <w:rsid w:val="00A27ADA"/>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8FB"/>
    <w:rsid w:val="00A37C98"/>
    <w:rsid w:val="00A37CA2"/>
    <w:rsid w:val="00A37CA6"/>
    <w:rsid w:val="00A37D1C"/>
    <w:rsid w:val="00A40C4E"/>
    <w:rsid w:val="00A41ACE"/>
    <w:rsid w:val="00A41AE6"/>
    <w:rsid w:val="00A41C37"/>
    <w:rsid w:val="00A41CA1"/>
    <w:rsid w:val="00A42709"/>
    <w:rsid w:val="00A430AE"/>
    <w:rsid w:val="00A43B3F"/>
    <w:rsid w:val="00A44151"/>
    <w:rsid w:val="00A4421C"/>
    <w:rsid w:val="00A449BE"/>
    <w:rsid w:val="00A44EA2"/>
    <w:rsid w:val="00A44EBD"/>
    <w:rsid w:val="00A4574C"/>
    <w:rsid w:val="00A45868"/>
    <w:rsid w:val="00A45D87"/>
    <w:rsid w:val="00A47E70"/>
    <w:rsid w:val="00A505E7"/>
    <w:rsid w:val="00A50CF0"/>
    <w:rsid w:val="00A5166E"/>
    <w:rsid w:val="00A51DD3"/>
    <w:rsid w:val="00A5232D"/>
    <w:rsid w:val="00A52396"/>
    <w:rsid w:val="00A523A4"/>
    <w:rsid w:val="00A527E6"/>
    <w:rsid w:val="00A5299B"/>
    <w:rsid w:val="00A52BB1"/>
    <w:rsid w:val="00A52E45"/>
    <w:rsid w:val="00A52EBB"/>
    <w:rsid w:val="00A533D3"/>
    <w:rsid w:val="00A53E41"/>
    <w:rsid w:val="00A543A5"/>
    <w:rsid w:val="00A54458"/>
    <w:rsid w:val="00A54652"/>
    <w:rsid w:val="00A547CC"/>
    <w:rsid w:val="00A5484E"/>
    <w:rsid w:val="00A54A53"/>
    <w:rsid w:val="00A5520A"/>
    <w:rsid w:val="00A5532F"/>
    <w:rsid w:val="00A55956"/>
    <w:rsid w:val="00A5628F"/>
    <w:rsid w:val="00A565ED"/>
    <w:rsid w:val="00A56B8F"/>
    <w:rsid w:val="00A56C2B"/>
    <w:rsid w:val="00A56FDF"/>
    <w:rsid w:val="00A57254"/>
    <w:rsid w:val="00A575D6"/>
    <w:rsid w:val="00A57855"/>
    <w:rsid w:val="00A578DC"/>
    <w:rsid w:val="00A6054B"/>
    <w:rsid w:val="00A60950"/>
    <w:rsid w:val="00A6265F"/>
    <w:rsid w:val="00A62BB0"/>
    <w:rsid w:val="00A630BE"/>
    <w:rsid w:val="00A634A2"/>
    <w:rsid w:val="00A635A1"/>
    <w:rsid w:val="00A6378E"/>
    <w:rsid w:val="00A639A1"/>
    <w:rsid w:val="00A63C45"/>
    <w:rsid w:val="00A644C9"/>
    <w:rsid w:val="00A64B7A"/>
    <w:rsid w:val="00A64F05"/>
    <w:rsid w:val="00A656A8"/>
    <w:rsid w:val="00A65760"/>
    <w:rsid w:val="00A65AC5"/>
    <w:rsid w:val="00A65B1F"/>
    <w:rsid w:val="00A65B2F"/>
    <w:rsid w:val="00A65CBD"/>
    <w:rsid w:val="00A66390"/>
    <w:rsid w:val="00A66623"/>
    <w:rsid w:val="00A66B8B"/>
    <w:rsid w:val="00A675FD"/>
    <w:rsid w:val="00A67D3F"/>
    <w:rsid w:val="00A70A2D"/>
    <w:rsid w:val="00A70C58"/>
    <w:rsid w:val="00A70DED"/>
    <w:rsid w:val="00A715E6"/>
    <w:rsid w:val="00A71990"/>
    <w:rsid w:val="00A71A83"/>
    <w:rsid w:val="00A71BD9"/>
    <w:rsid w:val="00A71BEF"/>
    <w:rsid w:val="00A7209C"/>
    <w:rsid w:val="00A728F0"/>
    <w:rsid w:val="00A72A36"/>
    <w:rsid w:val="00A733F3"/>
    <w:rsid w:val="00A73BA7"/>
    <w:rsid w:val="00A73C58"/>
    <w:rsid w:val="00A73F4D"/>
    <w:rsid w:val="00A744D3"/>
    <w:rsid w:val="00A74679"/>
    <w:rsid w:val="00A749E6"/>
    <w:rsid w:val="00A75016"/>
    <w:rsid w:val="00A753D9"/>
    <w:rsid w:val="00A75434"/>
    <w:rsid w:val="00A7547B"/>
    <w:rsid w:val="00A76320"/>
    <w:rsid w:val="00A7671C"/>
    <w:rsid w:val="00A767A7"/>
    <w:rsid w:val="00A768AC"/>
    <w:rsid w:val="00A769B7"/>
    <w:rsid w:val="00A7748D"/>
    <w:rsid w:val="00A77B35"/>
    <w:rsid w:val="00A8045B"/>
    <w:rsid w:val="00A80906"/>
    <w:rsid w:val="00A81660"/>
    <w:rsid w:val="00A81EBF"/>
    <w:rsid w:val="00A821B7"/>
    <w:rsid w:val="00A822B4"/>
    <w:rsid w:val="00A82EDF"/>
    <w:rsid w:val="00A83849"/>
    <w:rsid w:val="00A83ECA"/>
    <w:rsid w:val="00A841FB"/>
    <w:rsid w:val="00A846BD"/>
    <w:rsid w:val="00A84ED1"/>
    <w:rsid w:val="00A85893"/>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10E"/>
    <w:rsid w:val="00A93731"/>
    <w:rsid w:val="00A93814"/>
    <w:rsid w:val="00A93824"/>
    <w:rsid w:val="00A93869"/>
    <w:rsid w:val="00A93C50"/>
    <w:rsid w:val="00A940ED"/>
    <w:rsid w:val="00A944FB"/>
    <w:rsid w:val="00A95AA9"/>
    <w:rsid w:val="00A95C40"/>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19E1"/>
    <w:rsid w:val="00AB20E8"/>
    <w:rsid w:val="00AB2421"/>
    <w:rsid w:val="00AB2650"/>
    <w:rsid w:val="00AB2920"/>
    <w:rsid w:val="00AB3A8B"/>
    <w:rsid w:val="00AB3B60"/>
    <w:rsid w:val="00AB42D1"/>
    <w:rsid w:val="00AB43FE"/>
    <w:rsid w:val="00AB4900"/>
    <w:rsid w:val="00AB54D5"/>
    <w:rsid w:val="00AB5A1A"/>
    <w:rsid w:val="00AB6379"/>
    <w:rsid w:val="00AB67C4"/>
    <w:rsid w:val="00AB6BD8"/>
    <w:rsid w:val="00AB6DA3"/>
    <w:rsid w:val="00AB719E"/>
    <w:rsid w:val="00AB7416"/>
    <w:rsid w:val="00AC01E3"/>
    <w:rsid w:val="00AC0B70"/>
    <w:rsid w:val="00AC14A8"/>
    <w:rsid w:val="00AC1691"/>
    <w:rsid w:val="00AC1C9C"/>
    <w:rsid w:val="00AC22BC"/>
    <w:rsid w:val="00AC305B"/>
    <w:rsid w:val="00AC3868"/>
    <w:rsid w:val="00AC3AF1"/>
    <w:rsid w:val="00AC3E39"/>
    <w:rsid w:val="00AC4731"/>
    <w:rsid w:val="00AC5087"/>
    <w:rsid w:val="00AC5820"/>
    <w:rsid w:val="00AC5D17"/>
    <w:rsid w:val="00AC606A"/>
    <w:rsid w:val="00AC6151"/>
    <w:rsid w:val="00AC61E3"/>
    <w:rsid w:val="00AC62A2"/>
    <w:rsid w:val="00AC681E"/>
    <w:rsid w:val="00AC6B5A"/>
    <w:rsid w:val="00AC713F"/>
    <w:rsid w:val="00AC74AF"/>
    <w:rsid w:val="00AC7973"/>
    <w:rsid w:val="00AD0348"/>
    <w:rsid w:val="00AD0E9C"/>
    <w:rsid w:val="00AD0EA2"/>
    <w:rsid w:val="00AD0EF8"/>
    <w:rsid w:val="00AD1CD8"/>
    <w:rsid w:val="00AD1D52"/>
    <w:rsid w:val="00AD22B8"/>
    <w:rsid w:val="00AD29D2"/>
    <w:rsid w:val="00AD2C76"/>
    <w:rsid w:val="00AD38DE"/>
    <w:rsid w:val="00AD3D36"/>
    <w:rsid w:val="00AD40A0"/>
    <w:rsid w:val="00AD475F"/>
    <w:rsid w:val="00AD4969"/>
    <w:rsid w:val="00AD4BD2"/>
    <w:rsid w:val="00AD4BFC"/>
    <w:rsid w:val="00AD4D1C"/>
    <w:rsid w:val="00AD561C"/>
    <w:rsid w:val="00AD5B51"/>
    <w:rsid w:val="00AD6490"/>
    <w:rsid w:val="00AD6578"/>
    <w:rsid w:val="00AD6BDE"/>
    <w:rsid w:val="00AD702A"/>
    <w:rsid w:val="00AD7900"/>
    <w:rsid w:val="00AD7FCB"/>
    <w:rsid w:val="00AE03AE"/>
    <w:rsid w:val="00AE063C"/>
    <w:rsid w:val="00AE0DBE"/>
    <w:rsid w:val="00AE0F6F"/>
    <w:rsid w:val="00AE12E6"/>
    <w:rsid w:val="00AE1B2B"/>
    <w:rsid w:val="00AE1E4F"/>
    <w:rsid w:val="00AE2717"/>
    <w:rsid w:val="00AE2948"/>
    <w:rsid w:val="00AE2C94"/>
    <w:rsid w:val="00AE2D5A"/>
    <w:rsid w:val="00AE2DD4"/>
    <w:rsid w:val="00AE312B"/>
    <w:rsid w:val="00AE34D8"/>
    <w:rsid w:val="00AE3518"/>
    <w:rsid w:val="00AE3633"/>
    <w:rsid w:val="00AE38AA"/>
    <w:rsid w:val="00AE3FF3"/>
    <w:rsid w:val="00AE46CC"/>
    <w:rsid w:val="00AE4E07"/>
    <w:rsid w:val="00AE508D"/>
    <w:rsid w:val="00AE51FE"/>
    <w:rsid w:val="00AE535D"/>
    <w:rsid w:val="00AE5B88"/>
    <w:rsid w:val="00AE68D2"/>
    <w:rsid w:val="00AE6ECF"/>
    <w:rsid w:val="00AE716D"/>
    <w:rsid w:val="00AE717F"/>
    <w:rsid w:val="00AE7A97"/>
    <w:rsid w:val="00AF09F2"/>
    <w:rsid w:val="00AF0AF4"/>
    <w:rsid w:val="00AF111D"/>
    <w:rsid w:val="00AF1388"/>
    <w:rsid w:val="00AF154C"/>
    <w:rsid w:val="00AF180B"/>
    <w:rsid w:val="00AF2FA6"/>
    <w:rsid w:val="00AF36B4"/>
    <w:rsid w:val="00AF375B"/>
    <w:rsid w:val="00AF3A1D"/>
    <w:rsid w:val="00AF3B32"/>
    <w:rsid w:val="00AF3BCE"/>
    <w:rsid w:val="00AF3C6F"/>
    <w:rsid w:val="00AF3D50"/>
    <w:rsid w:val="00AF3E48"/>
    <w:rsid w:val="00AF4D51"/>
    <w:rsid w:val="00AF53DF"/>
    <w:rsid w:val="00AF5542"/>
    <w:rsid w:val="00AF5B38"/>
    <w:rsid w:val="00AF6174"/>
    <w:rsid w:val="00AF679C"/>
    <w:rsid w:val="00AF67F8"/>
    <w:rsid w:val="00AF69AD"/>
    <w:rsid w:val="00AF6E83"/>
    <w:rsid w:val="00AF73D7"/>
    <w:rsid w:val="00AF747A"/>
    <w:rsid w:val="00AF7752"/>
    <w:rsid w:val="00AF7841"/>
    <w:rsid w:val="00B0106E"/>
    <w:rsid w:val="00B013E5"/>
    <w:rsid w:val="00B0143A"/>
    <w:rsid w:val="00B014B2"/>
    <w:rsid w:val="00B018C3"/>
    <w:rsid w:val="00B01CBF"/>
    <w:rsid w:val="00B02478"/>
    <w:rsid w:val="00B02FA5"/>
    <w:rsid w:val="00B0335D"/>
    <w:rsid w:val="00B03DFE"/>
    <w:rsid w:val="00B03F17"/>
    <w:rsid w:val="00B0433B"/>
    <w:rsid w:val="00B043F0"/>
    <w:rsid w:val="00B05AE6"/>
    <w:rsid w:val="00B05CAC"/>
    <w:rsid w:val="00B0612C"/>
    <w:rsid w:val="00B06436"/>
    <w:rsid w:val="00B06695"/>
    <w:rsid w:val="00B0679C"/>
    <w:rsid w:val="00B0737F"/>
    <w:rsid w:val="00B0785C"/>
    <w:rsid w:val="00B0792D"/>
    <w:rsid w:val="00B1105A"/>
    <w:rsid w:val="00B11359"/>
    <w:rsid w:val="00B115EC"/>
    <w:rsid w:val="00B13A00"/>
    <w:rsid w:val="00B13B40"/>
    <w:rsid w:val="00B13CA5"/>
    <w:rsid w:val="00B13D61"/>
    <w:rsid w:val="00B13E3B"/>
    <w:rsid w:val="00B1535D"/>
    <w:rsid w:val="00B1600F"/>
    <w:rsid w:val="00B165FF"/>
    <w:rsid w:val="00B167DE"/>
    <w:rsid w:val="00B174AD"/>
    <w:rsid w:val="00B20418"/>
    <w:rsid w:val="00B20858"/>
    <w:rsid w:val="00B21036"/>
    <w:rsid w:val="00B2123E"/>
    <w:rsid w:val="00B2272C"/>
    <w:rsid w:val="00B23C19"/>
    <w:rsid w:val="00B23F4E"/>
    <w:rsid w:val="00B241EA"/>
    <w:rsid w:val="00B2433B"/>
    <w:rsid w:val="00B248C6"/>
    <w:rsid w:val="00B25377"/>
    <w:rsid w:val="00B25528"/>
    <w:rsid w:val="00B2567B"/>
    <w:rsid w:val="00B258BB"/>
    <w:rsid w:val="00B25985"/>
    <w:rsid w:val="00B26502"/>
    <w:rsid w:val="00B26FE2"/>
    <w:rsid w:val="00B27075"/>
    <w:rsid w:val="00B2721F"/>
    <w:rsid w:val="00B2795D"/>
    <w:rsid w:val="00B3074A"/>
    <w:rsid w:val="00B313FB"/>
    <w:rsid w:val="00B316A4"/>
    <w:rsid w:val="00B3230C"/>
    <w:rsid w:val="00B3244B"/>
    <w:rsid w:val="00B3268B"/>
    <w:rsid w:val="00B3275F"/>
    <w:rsid w:val="00B32C69"/>
    <w:rsid w:val="00B33953"/>
    <w:rsid w:val="00B33D44"/>
    <w:rsid w:val="00B33FC1"/>
    <w:rsid w:val="00B3422F"/>
    <w:rsid w:val="00B342B5"/>
    <w:rsid w:val="00B346E5"/>
    <w:rsid w:val="00B34EDB"/>
    <w:rsid w:val="00B35053"/>
    <w:rsid w:val="00B35605"/>
    <w:rsid w:val="00B359F1"/>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3E"/>
    <w:rsid w:val="00B43659"/>
    <w:rsid w:val="00B4367C"/>
    <w:rsid w:val="00B43B6A"/>
    <w:rsid w:val="00B43D95"/>
    <w:rsid w:val="00B44549"/>
    <w:rsid w:val="00B446F8"/>
    <w:rsid w:val="00B44AEE"/>
    <w:rsid w:val="00B4512B"/>
    <w:rsid w:val="00B452E6"/>
    <w:rsid w:val="00B46564"/>
    <w:rsid w:val="00B47688"/>
    <w:rsid w:val="00B501BF"/>
    <w:rsid w:val="00B50819"/>
    <w:rsid w:val="00B50BFF"/>
    <w:rsid w:val="00B50D32"/>
    <w:rsid w:val="00B50FB1"/>
    <w:rsid w:val="00B51033"/>
    <w:rsid w:val="00B51ADD"/>
    <w:rsid w:val="00B51C91"/>
    <w:rsid w:val="00B52088"/>
    <w:rsid w:val="00B520D6"/>
    <w:rsid w:val="00B5230C"/>
    <w:rsid w:val="00B5239A"/>
    <w:rsid w:val="00B53477"/>
    <w:rsid w:val="00B53533"/>
    <w:rsid w:val="00B53BCD"/>
    <w:rsid w:val="00B53FCA"/>
    <w:rsid w:val="00B544CF"/>
    <w:rsid w:val="00B54622"/>
    <w:rsid w:val="00B546E6"/>
    <w:rsid w:val="00B54E6E"/>
    <w:rsid w:val="00B54EF3"/>
    <w:rsid w:val="00B55008"/>
    <w:rsid w:val="00B551BE"/>
    <w:rsid w:val="00B55595"/>
    <w:rsid w:val="00B56418"/>
    <w:rsid w:val="00B578B3"/>
    <w:rsid w:val="00B57F71"/>
    <w:rsid w:val="00B57FA8"/>
    <w:rsid w:val="00B606E2"/>
    <w:rsid w:val="00B607A9"/>
    <w:rsid w:val="00B60EEE"/>
    <w:rsid w:val="00B613F1"/>
    <w:rsid w:val="00B618A3"/>
    <w:rsid w:val="00B62D43"/>
    <w:rsid w:val="00B64268"/>
    <w:rsid w:val="00B64415"/>
    <w:rsid w:val="00B644AE"/>
    <w:rsid w:val="00B647CA"/>
    <w:rsid w:val="00B64813"/>
    <w:rsid w:val="00B64E2F"/>
    <w:rsid w:val="00B65D25"/>
    <w:rsid w:val="00B6633E"/>
    <w:rsid w:val="00B66E37"/>
    <w:rsid w:val="00B6701E"/>
    <w:rsid w:val="00B67654"/>
    <w:rsid w:val="00B67702"/>
    <w:rsid w:val="00B678D4"/>
    <w:rsid w:val="00B67998"/>
    <w:rsid w:val="00B67B36"/>
    <w:rsid w:val="00B67B97"/>
    <w:rsid w:val="00B7010A"/>
    <w:rsid w:val="00B70123"/>
    <w:rsid w:val="00B701BF"/>
    <w:rsid w:val="00B704BF"/>
    <w:rsid w:val="00B705C8"/>
    <w:rsid w:val="00B710F3"/>
    <w:rsid w:val="00B712E1"/>
    <w:rsid w:val="00B7141B"/>
    <w:rsid w:val="00B7142C"/>
    <w:rsid w:val="00B71896"/>
    <w:rsid w:val="00B71E33"/>
    <w:rsid w:val="00B71FE7"/>
    <w:rsid w:val="00B7245F"/>
    <w:rsid w:val="00B72493"/>
    <w:rsid w:val="00B72548"/>
    <w:rsid w:val="00B72634"/>
    <w:rsid w:val="00B73786"/>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28E"/>
    <w:rsid w:val="00B82848"/>
    <w:rsid w:val="00B82A0C"/>
    <w:rsid w:val="00B82BF3"/>
    <w:rsid w:val="00B82FA7"/>
    <w:rsid w:val="00B8348D"/>
    <w:rsid w:val="00B8388F"/>
    <w:rsid w:val="00B841A4"/>
    <w:rsid w:val="00B84BD6"/>
    <w:rsid w:val="00B85478"/>
    <w:rsid w:val="00B8572E"/>
    <w:rsid w:val="00B8708B"/>
    <w:rsid w:val="00B871DA"/>
    <w:rsid w:val="00B87A7A"/>
    <w:rsid w:val="00B87C0A"/>
    <w:rsid w:val="00B87F5B"/>
    <w:rsid w:val="00B90739"/>
    <w:rsid w:val="00B9075B"/>
    <w:rsid w:val="00B916BB"/>
    <w:rsid w:val="00B92691"/>
    <w:rsid w:val="00B9277B"/>
    <w:rsid w:val="00B92B62"/>
    <w:rsid w:val="00B92DA0"/>
    <w:rsid w:val="00B93124"/>
    <w:rsid w:val="00B932C8"/>
    <w:rsid w:val="00B93B96"/>
    <w:rsid w:val="00B93C2F"/>
    <w:rsid w:val="00B946BC"/>
    <w:rsid w:val="00B94878"/>
    <w:rsid w:val="00B950D1"/>
    <w:rsid w:val="00B95834"/>
    <w:rsid w:val="00B9585A"/>
    <w:rsid w:val="00B95A0D"/>
    <w:rsid w:val="00B95E04"/>
    <w:rsid w:val="00B964D9"/>
    <w:rsid w:val="00B968C8"/>
    <w:rsid w:val="00B9738D"/>
    <w:rsid w:val="00B976A6"/>
    <w:rsid w:val="00B97DE5"/>
    <w:rsid w:val="00BA0DF9"/>
    <w:rsid w:val="00BA20D3"/>
    <w:rsid w:val="00BA295C"/>
    <w:rsid w:val="00BA3272"/>
    <w:rsid w:val="00BA36C9"/>
    <w:rsid w:val="00BA398E"/>
    <w:rsid w:val="00BA39BC"/>
    <w:rsid w:val="00BA3EC5"/>
    <w:rsid w:val="00BA3F23"/>
    <w:rsid w:val="00BA4264"/>
    <w:rsid w:val="00BA42FF"/>
    <w:rsid w:val="00BA4CB4"/>
    <w:rsid w:val="00BA4CF3"/>
    <w:rsid w:val="00BA51D9"/>
    <w:rsid w:val="00BA52D0"/>
    <w:rsid w:val="00BA5FB7"/>
    <w:rsid w:val="00BA5FC4"/>
    <w:rsid w:val="00BA60D8"/>
    <w:rsid w:val="00BA6168"/>
    <w:rsid w:val="00BA6341"/>
    <w:rsid w:val="00BA6778"/>
    <w:rsid w:val="00BA79B4"/>
    <w:rsid w:val="00BA7BF1"/>
    <w:rsid w:val="00BA7EBF"/>
    <w:rsid w:val="00BB0D30"/>
    <w:rsid w:val="00BB1E85"/>
    <w:rsid w:val="00BB2097"/>
    <w:rsid w:val="00BB2B72"/>
    <w:rsid w:val="00BB3170"/>
    <w:rsid w:val="00BB341E"/>
    <w:rsid w:val="00BB3785"/>
    <w:rsid w:val="00BB39A7"/>
    <w:rsid w:val="00BB3BC4"/>
    <w:rsid w:val="00BB4185"/>
    <w:rsid w:val="00BB44AD"/>
    <w:rsid w:val="00BB49DD"/>
    <w:rsid w:val="00BB4EF6"/>
    <w:rsid w:val="00BB51C1"/>
    <w:rsid w:val="00BB5D88"/>
    <w:rsid w:val="00BB5DFC"/>
    <w:rsid w:val="00BB61EC"/>
    <w:rsid w:val="00BB64A9"/>
    <w:rsid w:val="00BB70E8"/>
    <w:rsid w:val="00BB70FD"/>
    <w:rsid w:val="00BB789F"/>
    <w:rsid w:val="00BB7BDD"/>
    <w:rsid w:val="00BB7CDB"/>
    <w:rsid w:val="00BC0000"/>
    <w:rsid w:val="00BC0289"/>
    <w:rsid w:val="00BC08CA"/>
    <w:rsid w:val="00BC0944"/>
    <w:rsid w:val="00BC0AE5"/>
    <w:rsid w:val="00BC0B40"/>
    <w:rsid w:val="00BC1C78"/>
    <w:rsid w:val="00BC1FF4"/>
    <w:rsid w:val="00BC22C7"/>
    <w:rsid w:val="00BC2476"/>
    <w:rsid w:val="00BC29CC"/>
    <w:rsid w:val="00BC2F24"/>
    <w:rsid w:val="00BC3FB4"/>
    <w:rsid w:val="00BC47EB"/>
    <w:rsid w:val="00BC5186"/>
    <w:rsid w:val="00BC5519"/>
    <w:rsid w:val="00BC5E28"/>
    <w:rsid w:val="00BC7176"/>
    <w:rsid w:val="00BC729D"/>
    <w:rsid w:val="00BC7529"/>
    <w:rsid w:val="00BC775C"/>
    <w:rsid w:val="00BC7939"/>
    <w:rsid w:val="00BC7BA9"/>
    <w:rsid w:val="00BC7F30"/>
    <w:rsid w:val="00BD03DE"/>
    <w:rsid w:val="00BD04E1"/>
    <w:rsid w:val="00BD08A6"/>
    <w:rsid w:val="00BD0CA7"/>
    <w:rsid w:val="00BD1438"/>
    <w:rsid w:val="00BD193C"/>
    <w:rsid w:val="00BD1AC2"/>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61D1"/>
    <w:rsid w:val="00BD64F4"/>
    <w:rsid w:val="00BD6BB8"/>
    <w:rsid w:val="00BD7634"/>
    <w:rsid w:val="00BD767A"/>
    <w:rsid w:val="00BD78C0"/>
    <w:rsid w:val="00BD7BF5"/>
    <w:rsid w:val="00BD7F02"/>
    <w:rsid w:val="00BE0504"/>
    <w:rsid w:val="00BE1287"/>
    <w:rsid w:val="00BE14E1"/>
    <w:rsid w:val="00BE1AF4"/>
    <w:rsid w:val="00BE225D"/>
    <w:rsid w:val="00BE2861"/>
    <w:rsid w:val="00BE293D"/>
    <w:rsid w:val="00BE2C54"/>
    <w:rsid w:val="00BE3260"/>
    <w:rsid w:val="00BE3424"/>
    <w:rsid w:val="00BE37D7"/>
    <w:rsid w:val="00BE3CB8"/>
    <w:rsid w:val="00BE4CCA"/>
    <w:rsid w:val="00BE4F0D"/>
    <w:rsid w:val="00BE5EF8"/>
    <w:rsid w:val="00BE670E"/>
    <w:rsid w:val="00BE6B2D"/>
    <w:rsid w:val="00BE6ECF"/>
    <w:rsid w:val="00BE6FB1"/>
    <w:rsid w:val="00BE7839"/>
    <w:rsid w:val="00BE78B5"/>
    <w:rsid w:val="00BF0225"/>
    <w:rsid w:val="00BF0D52"/>
    <w:rsid w:val="00BF0FC6"/>
    <w:rsid w:val="00BF11A3"/>
    <w:rsid w:val="00BF1340"/>
    <w:rsid w:val="00BF17CA"/>
    <w:rsid w:val="00BF19D5"/>
    <w:rsid w:val="00BF2196"/>
    <w:rsid w:val="00BF337C"/>
    <w:rsid w:val="00BF4B27"/>
    <w:rsid w:val="00BF4D98"/>
    <w:rsid w:val="00BF563C"/>
    <w:rsid w:val="00BF5B55"/>
    <w:rsid w:val="00BF786D"/>
    <w:rsid w:val="00BF7C97"/>
    <w:rsid w:val="00BF7EFE"/>
    <w:rsid w:val="00C00678"/>
    <w:rsid w:val="00C00E0B"/>
    <w:rsid w:val="00C01365"/>
    <w:rsid w:val="00C0160F"/>
    <w:rsid w:val="00C018F8"/>
    <w:rsid w:val="00C01D29"/>
    <w:rsid w:val="00C01D7B"/>
    <w:rsid w:val="00C0250C"/>
    <w:rsid w:val="00C02B3F"/>
    <w:rsid w:val="00C0340F"/>
    <w:rsid w:val="00C035C8"/>
    <w:rsid w:val="00C035CA"/>
    <w:rsid w:val="00C03A60"/>
    <w:rsid w:val="00C042D2"/>
    <w:rsid w:val="00C04548"/>
    <w:rsid w:val="00C053C0"/>
    <w:rsid w:val="00C06272"/>
    <w:rsid w:val="00C0687F"/>
    <w:rsid w:val="00C069A7"/>
    <w:rsid w:val="00C07935"/>
    <w:rsid w:val="00C105C8"/>
    <w:rsid w:val="00C10614"/>
    <w:rsid w:val="00C10A8D"/>
    <w:rsid w:val="00C10AAE"/>
    <w:rsid w:val="00C11047"/>
    <w:rsid w:val="00C11A8E"/>
    <w:rsid w:val="00C11CB8"/>
    <w:rsid w:val="00C1230B"/>
    <w:rsid w:val="00C12412"/>
    <w:rsid w:val="00C124EF"/>
    <w:rsid w:val="00C125C0"/>
    <w:rsid w:val="00C12B25"/>
    <w:rsid w:val="00C13136"/>
    <w:rsid w:val="00C1362B"/>
    <w:rsid w:val="00C13B00"/>
    <w:rsid w:val="00C142A1"/>
    <w:rsid w:val="00C14FC3"/>
    <w:rsid w:val="00C15176"/>
    <w:rsid w:val="00C15847"/>
    <w:rsid w:val="00C159E2"/>
    <w:rsid w:val="00C15F4F"/>
    <w:rsid w:val="00C16372"/>
    <w:rsid w:val="00C16736"/>
    <w:rsid w:val="00C16E22"/>
    <w:rsid w:val="00C17503"/>
    <w:rsid w:val="00C17797"/>
    <w:rsid w:val="00C17876"/>
    <w:rsid w:val="00C178EC"/>
    <w:rsid w:val="00C17BD0"/>
    <w:rsid w:val="00C202BC"/>
    <w:rsid w:val="00C2031D"/>
    <w:rsid w:val="00C209CD"/>
    <w:rsid w:val="00C209DF"/>
    <w:rsid w:val="00C21272"/>
    <w:rsid w:val="00C215A4"/>
    <w:rsid w:val="00C21B05"/>
    <w:rsid w:val="00C22797"/>
    <w:rsid w:val="00C227D5"/>
    <w:rsid w:val="00C227F8"/>
    <w:rsid w:val="00C22CDA"/>
    <w:rsid w:val="00C22D5C"/>
    <w:rsid w:val="00C230AE"/>
    <w:rsid w:val="00C2330A"/>
    <w:rsid w:val="00C23705"/>
    <w:rsid w:val="00C23F08"/>
    <w:rsid w:val="00C24587"/>
    <w:rsid w:val="00C24E9D"/>
    <w:rsid w:val="00C24F00"/>
    <w:rsid w:val="00C25178"/>
    <w:rsid w:val="00C25BDA"/>
    <w:rsid w:val="00C2612E"/>
    <w:rsid w:val="00C2626B"/>
    <w:rsid w:val="00C26AB9"/>
    <w:rsid w:val="00C26F09"/>
    <w:rsid w:val="00C2711C"/>
    <w:rsid w:val="00C27C62"/>
    <w:rsid w:val="00C3037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BCB"/>
    <w:rsid w:val="00C34DEF"/>
    <w:rsid w:val="00C34FC1"/>
    <w:rsid w:val="00C3535A"/>
    <w:rsid w:val="00C353AB"/>
    <w:rsid w:val="00C3546C"/>
    <w:rsid w:val="00C35D91"/>
    <w:rsid w:val="00C35ED0"/>
    <w:rsid w:val="00C36882"/>
    <w:rsid w:val="00C37B7A"/>
    <w:rsid w:val="00C4036E"/>
    <w:rsid w:val="00C4096B"/>
    <w:rsid w:val="00C40AB7"/>
    <w:rsid w:val="00C41227"/>
    <w:rsid w:val="00C4125D"/>
    <w:rsid w:val="00C4150B"/>
    <w:rsid w:val="00C4293C"/>
    <w:rsid w:val="00C42BCA"/>
    <w:rsid w:val="00C42C2A"/>
    <w:rsid w:val="00C4318E"/>
    <w:rsid w:val="00C436A9"/>
    <w:rsid w:val="00C45494"/>
    <w:rsid w:val="00C45A93"/>
    <w:rsid w:val="00C4608B"/>
    <w:rsid w:val="00C47EA4"/>
    <w:rsid w:val="00C500BE"/>
    <w:rsid w:val="00C50802"/>
    <w:rsid w:val="00C50DB9"/>
    <w:rsid w:val="00C51096"/>
    <w:rsid w:val="00C51169"/>
    <w:rsid w:val="00C52129"/>
    <w:rsid w:val="00C52215"/>
    <w:rsid w:val="00C52BAA"/>
    <w:rsid w:val="00C5318A"/>
    <w:rsid w:val="00C54149"/>
    <w:rsid w:val="00C54448"/>
    <w:rsid w:val="00C54C8B"/>
    <w:rsid w:val="00C556DB"/>
    <w:rsid w:val="00C55AA3"/>
    <w:rsid w:val="00C55C86"/>
    <w:rsid w:val="00C55DCC"/>
    <w:rsid w:val="00C560DC"/>
    <w:rsid w:val="00C56673"/>
    <w:rsid w:val="00C56736"/>
    <w:rsid w:val="00C56B0C"/>
    <w:rsid w:val="00C573C8"/>
    <w:rsid w:val="00C57547"/>
    <w:rsid w:val="00C57677"/>
    <w:rsid w:val="00C57D3F"/>
    <w:rsid w:val="00C57DBB"/>
    <w:rsid w:val="00C60457"/>
    <w:rsid w:val="00C604D9"/>
    <w:rsid w:val="00C606B7"/>
    <w:rsid w:val="00C60A71"/>
    <w:rsid w:val="00C60FC6"/>
    <w:rsid w:val="00C610B3"/>
    <w:rsid w:val="00C614B1"/>
    <w:rsid w:val="00C61613"/>
    <w:rsid w:val="00C61C76"/>
    <w:rsid w:val="00C61F5B"/>
    <w:rsid w:val="00C6283F"/>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588A"/>
    <w:rsid w:val="00C65EB5"/>
    <w:rsid w:val="00C660D7"/>
    <w:rsid w:val="00C667C8"/>
    <w:rsid w:val="00C669E0"/>
    <w:rsid w:val="00C66BA2"/>
    <w:rsid w:val="00C670FA"/>
    <w:rsid w:val="00C709DE"/>
    <w:rsid w:val="00C70E41"/>
    <w:rsid w:val="00C70FF9"/>
    <w:rsid w:val="00C71074"/>
    <w:rsid w:val="00C71D48"/>
    <w:rsid w:val="00C7225E"/>
    <w:rsid w:val="00C729CF"/>
    <w:rsid w:val="00C72B14"/>
    <w:rsid w:val="00C72B6D"/>
    <w:rsid w:val="00C73CD9"/>
    <w:rsid w:val="00C74148"/>
    <w:rsid w:val="00C74451"/>
    <w:rsid w:val="00C7472D"/>
    <w:rsid w:val="00C748DD"/>
    <w:rsid w:val="00C74ED5"/>
    <w:rsid w:val="00C75092"/>
    <w:rsid w:val="00C75135"/>
    <w:rsid w:val="00C7666B"/>
    <w:rsid w:val="00C767D5"/>
    <w:rsid w:val="00C76843"/>
    <w:rsid w:val="00C7706E"/>
    <w:rsid w:val="00C774E5"/>
    <w:rsid w:val="00C77BD6"/>
    <w:rsid w:val="00C77D41"/>
    <w:rsid w:val="00C8055A"/>
    <w:rsid w:val="00C8079B"/>
    <w:rsid w:val="00C8088A"/>
    <w:rsid w:val="00C810E1"/>
    <w:rsid w:val="00C811A0"/>
    <w:rsid w:val="00C81469"/>
    <w:rsid w:val="00C82125"/>
    <w:rsid w:val="00C828CB"/>
    <w:rsid w:val="00C82A0A"/>
    <w:rsid w:val="00C82C00"/>
    <w:rsid w:val="00C837D3"/>
    <w:rsid w:val="00C83C55"/>
    <w:rsid w:val="00C84B3D"/>
    <w:rsid w:val="00C84CF4"/>
    <w:rsid w:val="00C84D17"/>
    <w:rsid w:val="00C851DB"/>
    <w:rsid w:val="00C85ADE"/>
    <w:rsid w:val="00C85F00"/>
    <w:rsid w:val="00C85F04"/>
    <w:rsid w:val="00C86773"/>
    <w:rsid w:val="00C86A03"/>
    <w:rsid w:val="00C86DEB"/>
    <w:rsid w:val="00C86ED4"/>
    <w:rsid w:val="00C870D0"/>
    <w:rsid w:val="00C90702"/>
    <w:rsid w:val="00C90C0A"/>
    <w:rsid w:val="00C9153D"/>
    <w:rsid w:val="00C91F1A"/>
    <w:rsid w:val="00C922BC"/>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985"/>
    <w:rsid w:val="00C95A13"/>
    <w:rsid w:val="00C95E7F"/>
    <w:rsid w:val="00C96221"/>
    <w:rsid w:val="00C96A40"/>
    <w:rsid w:val="00C96DF6"/>
    <w:rsid w:val="00C979A5"/>
    <w:rsid w:val="00C97A0B"/>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E0F"/>
    <w:rsid w:val="00CA5FD5"/>
    <w:rsid w:val="00CA6520"/>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2B80"/>
    <w:rsid w:val="00CB2C83"/>
    <w:rsid w:val="00CB351F"/>
    <w:rsid w:val="00CB3790"/>
    <w:rsid w:val="00CB38BF"/>
    <w:rsid w:val="00CB3B57"/>
    <w:rsid w:val="00CB3C21"/>
    <w:rsid w:val="00CB45E6"/>
    <w:rsid w:val="00CB5036"/>
    <w:rsid w:val="00CB5044"/>
    <w:rsid w:val="00CB5425"/>
    <w:rsid w:val="00CB6944"/>
    <w:rsid w:val="00CB7AB1"/>
    <w:rsid w:val="00CC043E"/>
    <w:rsid w:val="00CC06D4"/>
    <w:rsid w:val="00CC0818"/>
    <w:rsid w:val="00CC1912"/>
    <w:rsid w:val="00CC3B39"/>
    <w:rsid w:val="00CC3DE7"/>
    <w:rsid w:val="00CC3E83"/>
    <w:rsid w:val="00CC4026"/>
    <w:rsid w:val="00CC4BF1"/>
    <w:rsid w:val="00CC5026"/>
    <w:rsid w:val="00CC54A0"/>
    <w:rsid w:val="00CC6103"/>
    <w:rsid w:val="00CC68D0"/>
    <w:rsid w:val="00CC6D41"/>
    <w:rsid w:val="00CC6EE1"/>
    <w:rsid w:val="00CC7559"/>
    <w:rsid w:val="00CC75D2"/>
    <w:rsid w:val="00CC7704"/>
    <w:rsid w:val="00CC7753"/>
    <w:rsid w:val="00CC7818"/>
    <w:rsid w:val="00CD0033"/>
    <w:rsid w:val="00CD0162"/>
    <w:rsid w:val="00CD03E4"/>
    <w:rsid w:val="00CD14FA"/>
    <w:rsid w:val="00CD2189"/>
    <w:rsid w:val="00CD270A"/>
    <w:rsid w:val="00CD32FF"/>
    <w:rsid w:val="00CD3E6F"/>
    <w:rsid w:val="00CD428A"/>
    <w:rsid w:val="00CD4401"/>
    <w:rsid w:val="00CD4651"/>
    <w:rsid w:val="00CD4959"/>
    <w:rsid w:val="00CD506E"/>
    <w:rsid w:val="00CD59D4"/>
    <w:rsid w:val="00CD7153"/>
    <w:rsid w:val="00CD7F82"/>
    <w:rsid w:val="00CE02C9"/>
    <w:rsid w:val="00CE1A9A"/>
    <w:rsid w:val="00CE1C5F"/>
    <w:rsid w:val="00CE1CB5"/>
    <w:rsid w:val="00CE1E12"/>
    <w:rsid w:val="00CE2E03"/>
    <w:rsid w:val="00CE3592"/>
    <w:rsid w:val="00CE3A6F"/>
    <w:rsid w:val="00CE437F"/>
    <w:rsid w:val="00CE4633"/>
    <w:rsid w:val="00CE5209"/>
    <w:rsid w:val="00CE5269"/>
    <w:rsid w:val="00CE7296"/>
    <w:rsid w:val="00CE7C87"/>
    <w:rsid w:val="00CE7E26"/>
    <w:rsid w:val="00CF0F99"/>
    <w:rsid w:val="00CF1323"/>
    <w:rsid w:val="00CF15B6"/>
    <w:rsid w:val="00CF1DFD"/>
    <w:rsid w:val="00CF24F9"/>
    <w:rsid w:val="00CF444A"/>
    <w:rsid w:val="00CF46F6"/>
    <w:rsid w:val="00CF48DF"/>
    <w:rsid w:val="00CF52A1"/>
    <w:rsid w:val="00CF569D"/>
    <w:rsid w:val="00CF5943"/>
    <w:rsid w:val="00CF5BC4"/>
    <w:rsid w:val="00CF5DF3"/>
    <w:rsid w:val="00CF62AA"/>
    <w:rsid w:val="00CF6315"/>
    <w:rsid w:val="00CF659F"/>
    <w:rsid w:val="00CF670C"/>
    <w:rsid w:val="00CF698B"/>
    <w:rsid w:val="00CF723E"/>
    <w:rsid w:val="00D00440"/>
    <w:rsid w:val="00D00666"/>
    <w:rsid w:val="00D00D27"/>
    <w:rsid w:val="00D01092"/>
    <w:rsid w:val="00D0141A"/>
    <w:rsid w:val="00D018D1"/>
    <w:rsid w:val="00D03124"/>
    <w:rsid w:val="00D03CCD"/>
    <w:rsid w:val="00D03DBD"/>
    <w:rsid w:val="00D03F9A"/>
    <w:rsid w:val="00D0493F"/>
    <w:rsid w:val="00D04E60"/>
    <w:rsid w:val="00D05459"/>
    <w:rsid w:val="00D0566C"/>
    <w:rsid w:val="00D0638D"/>
    <w:rsid w:val="00D06573"/>
    <w:rsid w:val="00D069C7"/>
    <w:rsid w:val="00D06AE8"/>
    <w:rsid w:val="00D06D51"/>
    <w:rsid w:val="00D06E38"/>
    <w:rsid w:val="00D10910"/>
    <w:rsid w:val="00D10A83"/>
    <w:rsid w:val="00D10A88"/>
    <w:rsid w:val="00D10BCA"/>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86"/>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44D"/>
    <w:rsid w:val="00D24991"/>
    <w:rsid w:val="00D24C98"/>
    <w:rsid w:val="00D25115"/>
    <w:rsid w:val="00D2598B"/>
    <w:rsid w:val="00D25BD8"/>
    <w:rsid w:val="00D25C70"/>
    <w:rsid w:val="00D26160"/>
    <w:rsid w:val="00D2622B"/>
    <w:rsid w:val="00D263D0"/>
    <w:rsid w:val="00D266E9"/>
    <w:rsid w:val="00D26AF1"/>
    <w:rsid w:val="00D26D59"/>
    <w:rsid w:val="00D26D73"/>
    <w:rsid w:val="00D27046"/>
    <w:rsid w:val="00D2727A"/>
    <w:rsid w:val="00D300E8"/>
    <w:rsid w:val="00D3065A"/>
    <w:rsid w:val="00D30E39"/>
    <w:rsid w:val="00D30FBF"/>
    <w:rsid w:val="00D31D2F"/>
    <w:rsid w:val="00D3222B"/>
    <w:rsid w:val="00D32268"/>
    <w:rsid w:val="00D323EB"/>
    <w:rsid w:val="00D325E7"/>
    <w:rsid w:val="00D32F4D"/>
    <w:rsid w:val="00D32F9A"/>
    <w:rsid w:val="00D33B1E"/>
    <w:rsid w:val="00D347F1"/>
    <w:rsid w:val="00D34A91"/>
    <w:rsid w:val="00D351CC"/>
    <w:rsid w:val="00D357F6"/>
    <w:rsid w:val="00D358DA"/>
    <w:rsid w:val="00D363B4"/>
    <w:rsid w:val="00D363C7"/>
    <w:rsid w:val="00D3696F"/>
    <w:rsid w:val="00D36BBE"/>
    <w:rsid w:val="00D37C4E"/>
    <w:rsid w:val="00D4017A"/>
    <w:rsid w:val="00D41AC4"/>
    <w:rsid w:val="00D41C6F"/>
    <w:rsid w:val="00D426E5"/>
    <w:rsid w:val="00D429D7"/>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19B1"/>
    <w:rsid w:val="00D61A55"/>
    <w:rsid w:val="00D61BC6"/>
    <w:rsid w:val="00D621ED"/>
    <w:rsid w:val="00D62AF6"/>
    <w:rsid w:val="00D62B20"/>
    <w:rsid w:val="00D631A7"/>
    <w:rsid w:val="00D632B9"/>
    <w:rsid w:val="00D637B7"/>
    <w:rsid w:val="00D639C7"/>
    <w:rsid w:val="00D63E86"/>
    <w:rsid w:val="00D6422F"/>
    <w:rsid w:val="00D647C7"/>
    <w:rsid w:val="00D64DD6"/>
    <w:rsid w:val="00D65067"/>
    <w:rsid w:val="00D6581F"/>
    <w:rsid w:val="00D663D6"/>
    <w:rsid w:val="00D66520"/>
    <w:rsid w:val="00D6667B"/>
    <w:rsid w:val="00D668CB"/>
    <w:rsid w:val="00D66A71"/>
    <w:rsid w:val="00D66B60"/>
    <w:rsid w:val="00D67314"/>
    <w:rsid w:val="00D67382"/>
    <w:rsid w:val="00D673CF"/>
    <w:rsid w:val="00D67C38"/>
    <w:rsid w:val="00D70007"/>
    <w:rsid w:val="00D7051C"/>
    <w:rsid w:val="00D70D60"/>
    <w:rsid w:val="00D70E57"/>
    <w:rsid w:val="00D7102B"/>
    <w:rsid w:val="00D71CEA"/>
    <w:rsid w:val="00D71F92"/>
    <w:rsid w:val="00D7223B"/>
    <w:rsid w:val="00D7239E"/>
    <w:rsid w:val="00D727A7"/>
    <w:rsid w:val="00D73729"/>
    <w:rsid w:val="00D73ABC"/>
    <w:rsid w:val="00D7437D"/>
    <w:rsid w:val="00D745C6"/>
    <w:rsid w:val="00D75168"/>
    <w:rsid w:val="00D76C3F"/>
    <w:rsid w:val="00D77005"/>
    <w:rsid w:val="00D7711C"/>
    <w:rsid w:val="00D77390"/>
    <w:rsid w:val="00D774EF"/>
    <w:rsid w:val="00D776DC"/>
    <w:rsid w:val="00D80E0A"/>
    <w:rsid w:val="00D80EA4"/>
    <w:rsid w:val="00D8190C"/>
    <w:rsid w:val="00D820BE"/>
    <w:rsid w:val="00D8281C"/>
    <w:rsid w:val="00D82E21"/>
    <w:rsid w:val="00D82E84"/>
    <w:rsid w:val="00D83058"/>
    <w:rsid w:val="00D832D7"/>
    <w:rsid w:val="00D83696"/>
    <w:rsid w:val="00D83963"/>
    <w:rsid w:val="00D83D67"/>
    <w:rsid w:val="00D8461D"/>
    <w:rsid w:val="00D84735"/>
    <w:rsid w:val="00D84C17"/>
    <w:rsid w:val="00D850C7"/>
    <w:rsid w:val="00D8540B"/>
    <w:rsid w:val="00D85852"/>
    <w:rsid w:val="00D85AE0"/>
    <w:rsid w:val="00D85B4A"/>
    <w:rsid w:val="00D877DB"/>
    <w:rsid w:val="00D8796F"/>
    <w:rsid w:val="00D87EF3"/>
    <w:rsid w:val="00D9024F"/>
    <w:rsid w:val="00D90490"/>
    <w:rsid w:val="00D90999"/>
    <w:rsid w:val="00D91219"/>
    <w:rsid w:val="00D9128C"/>
    <w:rsid w:val="00D916A8"/>
    <w:rsid w:val="00D91D47"/>
    <w:rsid w:val="00D91EAE"/>
    <w:rsid w:val="00D920D7"/>
    <w:rsid w:val="00D9257F"/>
    <w:rsid w:val="00D92C97"/>
    <w:rsid w:val="00D93B6A"/>
    <w:rsid w:val="00D9474D"/>
    <w:rsid w:val="00D94785"/>
    <w:rsid w:val="00D94932"/>
    <w:rsid w:val="00D9551A"/>
    <w:rsid w:val="00D95B0D"/>
    <w:rsid w:val="00D95F21"/>
    <w:rsid w:val="00D971AA"/>
    <w:rsid w:val="00D9737E"/>
    <w:rsid w:val="00D979DE"/>
    <w:rsid w:val="00D97D5C"/>
    <w:rsid w:val="00D97E5A"/>
    <w:rsid w:val="00DA1B6C"/>
    <w:rsid w:val="00DA1F67"/>
    <w:rsid w:val="00DA21C6"/>
    <w:rsid w:val="00DA2395"/>
    <w:rsid w:val="00DA2919"/>
    <w:rsid w:val="00DA2B76"/>
    <w:rsid w:val="00DA2C6C"/>
    <w:rsid w:val="00DA3049"/>
    <w:rsid w:val="00DA33D0"/>
    <w:rsid w:val="00DA3F29"/>
    <w:rsid w:val="00DA4345"/>
    <w:rsid w:val="00DA4C3E"/>
    <w:rsid w:val="00DA7890"/>
    <w:rsid w:val="00DA7D8F"/>
    <w:rsid w:val="00DB041A"/>
    <w:rsid w:val="00DB0926"/>
    <w:rsid w:val="00DB0D67"/>
    <w:rsid w:val="00DB10EC"/>
    <w:rsid w:val="00DB14D1"/>
    <w:rsid w:val="00DB2EB8"/>
    <w:rsid w:val="00DB33DD"/>
    <w:rsid w:val="00DB3568"/>
    <w:rsid w:val="00DB35B0"/>
    <w:rsid w:val="00DB388A"/>
    <w:rsid w:val="00DB39D6"/>
    <w:rsid w:val="00DB40F7"/>
    <w:rsid w:val="00DB4391"/>
    <w:rsid w:val="00DB43CC"/>
    <w:rsid w:val="00DB444C"/>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036"/>
    <w:rsid w:val="00DC330B"/>
    <w:rsid w:val="00DC388E"/>
    <w:rsid w:val="00DC4426"/>
    <w:rsid w:val="00DC4E54"/>
    <w:rsid w:val="00DC5059"/>
    <w:rsid w:val="00DC51A9"/>
    <w:rsid w:val="00DC54A5"/>
    <w:rsid w:val="00DC586C"/>
    <w:rsid w:val="00DC5CDC"/>
    <w:rsid w:val="00DC6280"/>
    <w:rsid w:val="00DC64E1"/>
    <w:rsid w:val="00DC6A36"/>
    <w:rsid w:val="00DC73B5"/>
    <w:rsid w:val="00DC7D60"/>
    <w:rsid w:val="00DD0141"/>
    <w:rsid w:val="00DD07CD"/>
    <w:rsid w:val="00DD0839"/>
    <w:rsid w:val="00DD11D7"/>
    <w:rsid w:val="00DD14B5"/>
    <w:rsid w:val="00DD1AD3"/>
    <w:rsid w:val="00DD292C"/>
    <w:rsid w:val="00DD2E60"/>
    <w:rsid w:val="00DD2FA6"/>
    <w:rsid w:val="00DD310F"/>
    <w:rsid w:val="00DD3466"/>
    <w:rsid w:val="00DD3642"/>
    <w:rsid w:val="00DD4329"/>
    <w:rsid w:val="00DD44CC"/>
    <w:rsid w:val="00DD531D"/>
    <w:rsid w:val="00DD541A"/>
    <w:rsid w:val="00DD5A5E"/>
    <w:rsid w:val="00DD5AD4"/>
    <w:rsid w:val="00DD610A"/>
    <w:rsid w:val="00DD6B49"/>
    <w:rsid w:val="00DD70CF"/>
    <w:rsid w:val="00DD70EC"/>
    <w:rsid w:val="00DD7355"/>
    <w:rsid w:val="00DD7912"/>
    <w:rsid w:val="00DE019F"/>
    <w:rsid w:val="00DE0507"/>
    <w:rsid w:val="00DE097A"/>
    <w:rsid w:val="00DE09C7"/>
    <w:rsid w:val="00DE14A9"/>
    <w:rsid w:val="00DE16D7"/>
    <w:rsid w:val="00DE174B"/>
    <w:rsid w:val="00DE1E47"/>
    <w:rsid w:val="00DE24D9"/>
    <w:rsid w:val="00DE2B8E"/>
    <w:rsid w:val="00DE2BEF"/>
    <w:rsid w:val="00DE2D06"/>
    <w:rsid w:val="00DE2F00"/>
    <w:rsid w:val="00DE3108"/>
    <w:rsid w:val="00DE31C1"/>
    <w:rsid w:val="00DE34CF"/>
    <w:rsid w:val="00DE3678"/>
    <w:rsid w:val="00DE3C53"/>
    <w:rsid w:val="00DE410B"/>
    <w:rsid w:val="00DE4390"/>
    <w:rsid w:val="00DE4404"/>
    <w:rsid w:val="00DE4F06"/>
    <w:rsid w:val="00DE53CA"/>
    <w:rsid w:val="00DE550F"/>
    <w:rsid w:val="00DE5F8B"/>
    <w:rsid w:val="00DE61CD"/>
    <w:rsid w:val="00DE6ECD"/>
    <w:rsid w:val="00DE6EE6"/>
    <w:rsid w:val="00DE701F"/>
    <w:rsid w:val="00DF034D"/>
    <w:rsid w:val="00DF111F"/>
    <w:rsid w:val="00DF114A"/>
    <w:rsid w:val="00DF16A1"/>
    <w:rsid w:val="00DF2111"/>
    <w:rsid w:val="00DF2953"/>
    <w:rsid w:val="00DF2B5C"/>
    <w:rsid w:val="00DF30D2"/>
    <w:rsid w:val="00DF39C9"/>
    <w:rsid w:val="00DF3D85"/>
    <w:rsid w:val="00DF42F7"/>
    <w:rsid w:val="00DF4943"/>
    <w:rsid w:val="00DF5B67"/>
    <w:rsid w:val="00DF5DDC"/>
    <w:rsid w:val="00DF68E9"/>
    <w:rsid w:val="00DF736A"/>
    <w:rsid w:val="00DF73FA"/>
    <w:rsid w:val="00DF7420"/>
    <w:rsid w:val="00DF74EF"/>
    <w:rsid w:val="00DF787A"/>
    <w:rsid w:val="00DF7B80"/>
    <w:rsid w:val="00DF7F5E"/>
    <w:rsid w:val="00E00A13"/>
    <w:rsid w:val="00E01006"/>
    <w:rsid w:val="00E019E8"/>
    <w:rsid w:val="00E01FDD"/>
    <w:rsid w:val="00E03001"/>
    <w:rsid w:val="00E035A7"/>
    <w:rsid w:val="00E0364D"/>
    <w:rsid w:val="00E0466A"/>
    <w:rsid w:val="00E049B1"/>
    <w:rsid w:val="00E04C48"/>
    <w:rsid w:val="00E0511A"/>
    <w:rsid w:val="00E05882"/>
    <w:rsid w:val="00E05998"/>
    <w:rsid w:val="00E05B90"/>
    <w:rsid w:val="00E05C25"/>
    <w:rsid w:val="00E05C83"/>
    <w:rsid w:val="00E05CB7"/>
    <w:rsid w:val="00E05DE1"/>
    <w:rsid w:val="00E06862"/>
    <w:rsid w:val="00E06C06"/>
    <w:rsid w:val="00E078DE"/>
    <w:rsid w:val="00E079DC"/>
    <w:rsid w:val="00E07F10"/>
    <w:rsid w:val="00E10CE3"/>
    <w:rsid w:val="00E11232"/>
    <w:rsid w:val="00E1138C"/>
    <w:rsid w:val="00E11488"/>
    <w:rsid w:val="00E11A9A"/>
    <w:rsid w:val="00E11E8D"/>
    <w:rsid w:val="00E12709"/>
    <w:rsid w:val="00E13DD7"/>
    <w:rsid w:val="00E13F3D"/>
    <w:rsid w:val="00E13FD3"/>
    <w:rsid w:val="00E14054"/>
    <w:rsid w:val="00E14569"/>
    <w:rsid w:val="00E14C63"/>
    <w:rsid w:val="00E15575"/>
    <w:rsid w:val="00E15582"/>
    <w:rsid w:val="00E16ABF"/>
    <w:rsid w:val="00E16B97"/>
    <w:rsid w:val="00E16FC9"/>
    <w:rsid w:val="00E17BAE"/>
    <w:rsid w:val="00E17C66"/>
    <w:rsid w:val="00E20043"/>
    <w:rsid w:val="00E20313"/>
    <w:rsid w:val="00E20DC6"/>
    <w:rsid w:val="00E21E94"/>
    <w:rsid w:val="00E22AAF"/>
    <w:rsid w:val="00E234FF"/>
    <w:rsid w:val="00E23737"/>
    <w:rsid w:val="00E238FA"/>
    <w:rsid w:val="00E24363"/>
    <w:rsid w:val="00E247DE"/>
    <w:rsid w:val="00E247F6"/>
    <w:rsid w:val="00E24889"/>
    <w:rsid w:val="00E24EC6"/>
    <w:rsid w:val="00E251CE"/>
    <w:rsid w:val="00E25451"/>
    <w:rsid w:val="00E256EC"/>
    <w:rsid w:val="00E25DDA"/>
    <w:rsid w:val="00E261AA"/>
    <w:rsid w:val="00E26B98"/>
    <w:rsid w:val="00E26C93"/>
    <w:rsid w:val="00E26F9E"/>
    <w:rsid w:val="00E279CE"/>
    <w:rsid w:val="00E300A7"/>
    <w:rsid w:val="00E30692"/>
    <w:rsid w:val="00E314D0"/>
    <w:rsid w:val="00E316A9"/>
    <w:rsid w:val="00E31E7F"/>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B7F"/>
    <w:rsid w:val="00E40C9B"/>
    <w:rsid w:val="00E40F8B"/>
    <w:rsid w:val="00E41552"/>
    <w:rsid w:val="00E41DFC"/>
    <w:rsid w:val="00E42241"/>
    <w:rsid w:val="00E42418"/>
    <w:rsid w:val="00E4307F"/>
    <w:rsid w:val="00E43C76"/>
    <w:rsid w:val="00E4411B"/>
    <w:rsid w:val="00E442D7"/>
    <w:rsid w:val="00E44948"/>
    <w:rsid w:val="00E44A2C"/>
    <w:rsid w:val="00E45392"/>
    <w:rsid w:val="00E45579"/>
    <w:rsid w:val="00E45CBE"/>
    <w:rsid w:val="00E46607"/>
    <w:rsid w:val="00E466D2"/>
    <w:rsid w:val="00E47089"/>
    <w:rsid w:val="00E47467"/>
    <w:rsid w:val="00E47DE1"/>
    <w:rsid w:val="00E50158"/>
    <w:rsid w:val="00E50EA4"/>
    <w:rsid w:val="00E51158"/>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20D2"/>
    <w:rsid w:val="00E62130"/>
    <w:rsid w:val="00E6264B"/>
    <w:rsid w:val="00E62841"/>
    <w:rsid w:val="00E6288A"/>
    <w:rsid w:val="00E62A8C"/>
    <w:rsid w:val="00E6394D"/>
    <w:rsid w:val="00E6455D"/>
    <w:rsid w:val="00E64B67"/>
    <w:rsid w:val="00E64E50"/>
    <w:rsid w:val="00E64E7C"/>
    <w:rsid w:val="00E652D0"/>
    <w:rsid w:val="00E652D7"/>
    <w:rsid w:val="00E65BDB"/>
    <w:rsid w:val="00E65FBE"/>
    <w:rsid w:val="00E6643B"/>
    <w:rsid w:val="00E664AE"/>
    <w:rsid w:val="00E66729"/>
    <w:rsid w:val="00E66BD2"/>
    <w:rsid w:val="00E6734B"/>
    <w:rsid w:val="00E674B3"/>
    <w:rsid w:val="00E6766C"/>
    <w:rsid w:val="00E67A84"/>
    <w:rsid w:val="00E67B2C"/>
    <w:rsid w:val="00E67D5A"/>
    <w:rsid w:val="00E67E76"/>
    <w:rsid w:val="00E70292"/>
    <w:rsid w:val="00E712D9"/>
    <w:rsid w:val="00E714B3"/>
    <w:rsid w:val="00E71FB1"/>
    <w:rsid w:val="00E72353"/>
    <w:rsid w:val="00E72DFE"/>
    <w:rsid w:val="00E73070"/>
    <w:rsid w:val="00E73084"/>
    <w:rsid w:val="00E73926"/>
    <w:rsid w:val="00E73C34"/>
    <w:rsid w:val="00E740E9"/>
    <w:rsid w:val="00E7417A"/>
    <w:rsid w:val="00E74D5A"/>
    <w:rsid w:val="00E74D8F"/>
    <w:rsid w:val="00E74DCC"/>
    <w:rsid w:val="00E7531D"/>
    <w:rsid w:val="00E75EA5"/>
    <w:rsid w:val="00E76162"/>
    <w:rsid w:val="00E769A9"/>
    <w:rsid w:val="00E769E7"/>
    <w:rsid w:val="00E77B43"/>
    <w:rsid w:val="00E77B44"/>
    <w:rsid w:val="00E803E4"/>
    <w:rsid w:val="00E8099C"/>
    <w:rsid w:val="00E80A51"/>
    <w:rsid w:val="00E81DD5"/>
    <w:rsid w:val="00E81E0A"/>
    <w:rsid w:val="00E83183"/>
    <w:rsid w:val="00E831F2"/>
    <w:rsid w:val="00E832A7"/>
    <w:rsid w:val="00E838A3"/>
    <w:rsid w:val="00E83BBB"/>
    <w:rsid w:val="00E84000"/>
    <w:rsid w:val="00E8402D"/>
    <w:rsid w:val="00E8449A"/>
    <w:rsid w:val="00E84F6A"/>
    <w:rsid w:val="00E856A0"/>
    <w:rsid w:val="00E860CB"/>
    <w:rsid w:val="00E86649"/>
    <w:rsid w:val="00E86BCE"/>
    <w:rsid w:val="00E87216"/>
    <w:rsid w:val="00E87AE0"/>
    <w:rsid w:val="00E90448"/>
    <w:rsid w:val="00E90727"/>
    <w:rsid w:val="00E90920"/>
    <w:rsid w:val="00E90AC6"/>
    <w:rsid w:val="00E90D83"/>
    <w:rsid w:val="00E912A0"/>
    <w:rsid w:val="00E91C26"/>
    <w:rsid w:val="00E920EA"/>
    <w:rsid w:val="00E92247"/>
    <w:rsid w:val="00E92731"/>
    <w:rsid w:val="00E92A36"/>
    <w:rsid w:val="00E92EDF"/>
    <w:rsid w:val="00E931D1"/>
    <w:rsid w:val="00E93840"/>
    <w:rsid w:val="00E93C40"/>
    <w:rsid w:val="00E93CCB"/>
    <w:rsid w:val="00E93E70"/>
    <w:rsid w:val="00E9443D"/>
    <w:rsid w:val="00E94B73"/>
    <w:rsid w:val="00E94E85"/>
    <w:rsid w:val="00E95A5A"/>
    <w:rsid w:val="00E95D4B"/>
    <w:rsid w:val="00E95F30"/>
    <w:rsid w:val="00E96025"/>
    <w:rsid w:val="00E96329"/>
    <w:rsid w:val="00E969FE"/>
    <w:rsid w:val="00E96B9B"/>
    <w:rsid w:val="00E96E6F"/>
    <w:rsid w:val="00E974AC"/>
    <w:rsid w:val="00E97896"/>
    <w:rsid w:val="00E97AB4"/>
    <w:rsid w:val="00EA02AA"/>
    <w:rsid w:val="00EA03C6"/>
    <w:rsid w:val="00EA043F"/>
    <w:rsid w:val="00EA07D7"/>
    <w:rsid w:val="00EA106C"/>
    <w:rsid w:val="00EA10C5"/>
    <w:rsid w:val="00EA184E"/>
    <w:rsid w:val="00EA196A"/>
    <w:rsid w:val="00EA1B0C"/>
    <w:rsid w:val="00EA1CD0"/>
    <w:rsid w:val="00EA1E95"/>
    <w:rsid w:val="00EA1E9B"/>
    <w:rsid w:val="00EA2054"/>
    <w:rsid w:val="00EA2501"/>
    <w:rsid w:val="00EA30F7"/>
    <w:rsid w:val="00EA38B0"/>
    <w:rsid w:val="00EA3F1D"/>
    <w:rsid w:val="00EA47C6"/>
    <w:rsid w:val="00EA4BA5"/>
    <w:rsid w:val="00EA4C4E"/>
    <w:rsid w:val="00EA5097"/>
    <w:rsid w:val="00EA55F0"/>
    <w:rsid w:val="00EA57D6"/>
    <w:rsid w:val="00EA5950"/>
    <w:rsid w:val="00EA5FE4"/>
    <w:rsid w:val="00EA64AB"/>
    <w:rsid w:val="00EA699E"/>
    <w:rsid w:val="00EA6A48"/>
    <w:rsid w:val="00EA6AA6"/>
    <w:rsid w:val="00EA7DFF"/>
    <w:rsid w:val="00EB06EC"/>
    <w:rsid w:val="00EB09B7"/>
    <w:rsid w:val="00EB10A3"/>
    <w:rsid w:val="00EB1B78"/>
    <w:rsid w:val="00EB1FBA"/>
    <w:rsid w:val="00EB250B"/>
    <w:rsid w:val="00EB2573"/>
    <w:rsid w:val="00EB2637"/>
    <w:rsid w:val="00EB2D67"/>
    <w:rsid w:val="00EB2D9F"/>
    <w:rsid w:val="00EB353D"/>
    <w:rsid w:val="00EB365B"/>
    <w:rsid w:val="00EB3B8B"/>
    <w:rsid w:val="00EB411C"/>
    <w:rsid w:val="00EB4E47"/>
    <w:rsid w:val="00EB5654"/>
    <w:rsid w:val="00EB5C12"/>
    <w:rsid w:val="00EB6157"/>
    <w:rsid w:val="00EB63E0"/>
    <w:rsid w:val="00EB691F"/>
    <w:rsid w:val="00EB6DD1"/>
    <w:rsid w:val="00EB71AF"/>
    <w:rsid w:val="00EB7BC3"/>
    <w:rsid w:val="00EB7C2F"/>
    <w:rsid w:val="00EC0003"/>
    <w:rsid w:val="00EC0184"/>
    <w:rsid w:val="00EC01FA"/>
    <w:rsid w:val="00EC02C6"/>
    <w:rsid w:val="00EC0DA3"/>
    <w:rsid w:val="00EC0DEB"/>
    <w:rsid w:val="00EC0EC7"/>
    <w:rsid w:val="00EC1221"/>
    <w:rsid w:val="00EC1F1D"/>
    <w:rsid w:val="00EC1F20"/>
    <w:rsid w:val="00EC22B4"/>
    <w:rsid w:val="00EC24C1"/>
    <w:rsid w:val="00EC2582"/>
    <w:rsid w:val="00EC26F4"/>
    <w:rsid w:val="00EC2F65"/>
    <w:rsid w:val="00EC3527"/>
    <w:rsid w:val="00EC35CE"/>
    <w:rsid w:val="00EC3CF6"/>
    <w:rsid w:val="00EC4050"/>
    <w:rsid w:val="00EC43B6"/>
    <w:rsid w:val="00EC46AA"/>
    <w:rsid w:val="00EC4734"/>
    <w:rsid w:val="00EC48C0"/>
    <w:rsid w:val="00EC56BD"/>
    <w:rsid w:val="00EC5AF5"/>
    <w:rsid w:val="00EC5B79"/>
    <w:rsid w:val="00EC6098"/>
    <w:rsid w:val="00EC64E5"/>
    <w:rsid w:val="00EC66EE"/>
    <w:rsid w:val="00EC676E"/>
    <w:rsid w:val="00EC6C84"/>
    <w:rsid w:val="00EC6FF6"/>
    <w:rsid w:val="00EC7338"/>
    <w:rsid w:val="00EC7D42"/>
    <w:rsid w:val="00EC7EFB"/>
    <w:rsid w:val="00ED010A"/>
    <w:rsid w:val="00ED0900"/>
    <w:rsid w:val="00ED0D40"/>
    <w:rsid w:val="00ED0FB5"/>
    <w:rsid w:val="00ED1DBC"/>
    <w:rsid w:val="00ED24AB"/>
    <w:rsid w:val="00ED2697"/>
    <w:rsid w:val="00ED2BC2"/>
    <w:rsid w:val="00ED2DB9"/>
    <w:rsid w:val="00ED2E94"/>
    <w:rsid w:val="00ED3164"/>
    <w:rsid w:val="00ED410A"/>
    <w:rsid w:val="00ED41A6"/>
    <w:rsid w:val="00ED43C3"/>
    <w:rsid w:val="00ED4E87"/>
    <w:rsid w:val="00ED59F6"/>
    <w:rsid w:val="00ED5C6A"/>
    <w:rsid w:val="00ED5F1A"/>
    <w:rsid w:val="00ED643D"/>
    <w:rsid w:val="00ED79B4"/>
    <w:rsid w:val="00EE01DA"/>
    <w:rsid w:val="00EE1886"/>
    <w:rsid w:val="00EE1999"/>
    <w:rsid w:val="00EE1BBC"/>
    <w:rsid w:val="00EE1C85"/>
    <w:rsid w:val="00EE1FC4"/>
    <w:rsid w:val="00EE2519"/>
    <w:rsid w:val="00EE328B"/>
    <w:rsid w:val="00EE32B0"/>
    <w:rsid w:val="00EE4B52"/>
    <w:rsid w:val="00EE4BDE"/>
    <w:rsid w:val="00EE4D07"/>
    <w:rsid w:val="00EE4D17"/>
    <w:rsid w:val="00EE56C2"/>
    <w:rsid w:val="00EE5C88"/>
    <w:rsid w:val="00EE5E16"/>
    <w:rsid w:val="00EE5F07"/>
    <w:rsid w:val="00EE6219"/>
    <w:rsid w:val="00EE6934"/>
    <w:rsid w:val="00EE6BB9"/>
    <w:rsid w:val="00EE6E2D"/>
    <w:rsid w:val="00EE7611"/>
    <w:rsid w:val="00EE7D7C"/>
    <w:rsid w:val="00EF0947"/>
    <w:rsid w:val="00EF09CF"/>
    <w:rsid w:val="00EF0A76"/>
    <w:rsid w:val="00EF27D1"/>
    <w:rsid w:val="00EF2AF5"/>
    <w:rsid w:val="00EF2EE8"/>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48B"/>
    <w:rsid w:val="00F00659"/>
    <w:rsid w:val="00F006D1"/>
    <w:rsid w:val="00F00957"/>
    <w:rsid w:val="00F00A38"/>
    <w:rsid w:val="00F00A83"/>
    <w:rsid w:val="00F01118"/>
    <w:rsid w:val="00F01BC7"/>
    <w:rsid w:val="00F01CA4"/>
    <w:rsid w:val="00F0233D"/>
    <w:rsid w:val="00F027EF"/>
    <w:rsid w:val="00F02C2D"/>
    <w:rsid w:val="00F03570"/>
    <w:rsid w:val="00F0455E"/>
    <w:rsid w:val="00F048BC"/>
    <w:rsid w:val="00F04928"/>
    <w:rsid w:val="00F04A5E"/>
    <w:rsid w:val="00F04AC9"/>
    <w:rsid w:val="00F05189"/>
    <w:rsid w:val="00F0523C"/>
    <w:rsid w:val="00F052FD"/>
    <w:rsid w:val="00F05F33"/>
    <w:rsid w:val="00F062DF"/>
    <w:rsid w:val="00F06859"/>
    <w:rsid w:val="00F069E1"/>
    <w:rsid w:val="00F070BA"/>
    <w:rsid w:val="00F0710F"/>
    <w:rsid w:val="00F07724"/>
    <w:rsid w:val="00F078FE"/>
    <w:rsid w:val="00F102C8"/>
    <w:rsid w:val="00F10C2D"/>
    <w:rsid w:val="00F10CE6"/>
    <w:rsid w:val="00F10CFB"/>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3B5C"/>
    <w:rsid w:val="00F248E2"/>
    <w:rsid w:val="00F253E2"/>
    <w:rsid w:val="00F25623"/>
    <w:rsid w:val="00F25CB9"/>
    <w:rsid w:val="00F25D02"/>
    <w:rsid w:val="00F25D6F"/>
    <w:rsid w:val="00F25D98"/>
    <w:rsid w:val="00F265D7"/>
    <w:rsid w:val="00F26CE5"/>
    <w:rsid w:val="00F26FBF"/>
    <w:rsid w:val="00F270AE"/>
    <w:rsid w:val="00F27F4E"/>
    <w:rsid w:val="00F300FB"/>
    <w:rsid w:val="00F3079C"/>
    <w:rsid w:val="00F3189F"/>
    <w:rsid w:val="00F321B1"/>
    <w:rsid w:val="00F35332"/>
    <w:rsid w:val="00F35628"/>
    <w:rsid w:val="00F35788"/>
    <w:rsid w:val="00F35903"/>
    <w:rsid w:val="00F35BA0"/>
    <w:rsid w:val="00F35CF7"/>
    <w:rsid w:val="00F35F51"/>
    <w:rsid w:val="00F3672F"/>
    <w:rsid w:val="00F36995"/>
    <w:rsid w:val="00F36C77"/>
    <w:rsid w:val="00F36D00"/>
    <w:rsid w:val="00F3753D"/>
    <w:rsid w:val="00F375A1"/>
    <w:rsid w:val="00F40285"/>
    <w:rsid w:val="00F40318"/>
    <w:rsid w:val="00F40333"/>
    <w:rsid w:val="00F4051A"/>
    <w:rsid w:val="00F405D2"/>
    <w:rsid w:val="00F40973"/>
    <w:rsid w:val="00F410C1"/>
    <w:rsid w:val="00F410F1"/>
    <w:rsid w:val="00F412FB"/>
    <w:rsid w:val="00F4196F"/>
    <w:rsid w:val="00F41C05"/>
    <w:rsid w:val="00F41E8B"/>
    <w:rsid w:val="00F4317E"/>
    <w:rsid w:val="00F43356"/>
    <w:rsid w:val="00F4361E"/>
    <w:rsid w:val="00F43BCF"/>
    <w:rsid w:val="00F44EA4"/>
    <w:rsid w:val="00F45277"/>
    <w:rsid w:val="00F4530C"/>
    <w:rsid w:val="00F45DFE"/>
    <w:rsid w:val="00F46522"/>
    <w:rsid w:val="00F46AAD"/>
    <w:rsid w:val="00F46EDD"/>
    <w:rsid w:val="00F4709C"/>
    <w:rsid w:val="00F47455"/>
    <w:rsid w:val="00F47BE0"/>
    <w:rsid w:val="00F50279"/>
    <w:rsid w:val="00F504AF"/>
    <w:rsid w:val="00F50A45"/>
    <w:rsid w:val="00F51596"/>
    <w:rsid w:val="00F516D5"/>
    <w:rsid w:val="00F516D8"/>
    <w:rsid w:val="00F5187D"/>
    <w:rsid w:val="00F52101"/>
    <w:rsid w:val="00F52483"/>
    <w:rsid w:val="00F535A8"/>
    <w:rsid w:val="00F5363A"/>
    <w:rsid w:val="00F53BED"/>
    <w:rsid w:val="00F54159"/>
    <w:rsid w:val="00F54279"/>
    <w:rsid w:val="00F54742"/>
    <w:rsid w:val="00F54773"/>
    <w:rsid w:val="00F547D6"/>
    <w:rsid w:val="00F549F3"/>
    <w:rsid w:val="00F54D33"/>
    <w:rsid w:val="00F54DAE"/>
    <w:rsid w:val="00F556AB"/>
    <w:rsid w:val="00F5572B"/>
    <w:rsid w:val="00F55EDB"/>
    <w:rsid w:val="00F55FA2"/>
    <w:rsid w:val="00F56AE5"/>
    <w:rsid w:val="00F56EA1"/>
    <w:rsid w:val="00F578A0"/>
    <w:rsid w:val="00F603A1"/>
    <w:rsid w:val="00F603F3"/>
    <w:rsid w:val="00F60473"/>
    <w:rsid w:val="00F60606"/>
    <w:rsid w:val="00F60A61"/>
    <w:rsid w:val="00F610F8"/>
    <w:rsid w:val="00F6174A"/>
    <w:rsid w:val="00F61BFB"/>
    <w:rsid w:val="00F62507"/>
    <w:rsid w:val="00F63143"/>
    <w:rsid w:val="00F63824"/>
    <w:rsid w:val="00F63884"/>
    <w:rsid w:val="00F63C6B"/>
    <w:rsid w:val="00F63CCA"/>
    <w:rsid w:val="00F65772"/>
    <w:rsid w:val="00F6690B"/>
    <w:rsid w:val="00F67817"/>
    <w:rsid w:val="00F678BD"/>
    <w:rsid w:val="00F67B5C"/>
    <w:rsid w:val="00F705D3"/>
    <w:rsid w:val="00F7081D"/>
    <w:rsid w:val="00F71701"/>
    <w:rsid w:val="00F7183C"/>
    <w:rsid w:val="00F71A20"/>
    <w:rsid w:val="00F71B6C"/>
    <w:rsid w:val="00F723A7"/>
    <w:rsid w:val="00F72BB3"/>
    <w:rsid w:val="00F73071"/>
    <w:rsid w:val="00F73B70"/>
    <w:rsid w:val="00F73C42"/>
    <w:rsid w:val="00F74465"/>
    <w:rsid w:val="00F74998"/>
    <w:rsid w:val="00F74A7A"/>
    <w:rsid w:val="00F74DF9"/>
    <w:rsid w:val="00F74FF1"/>
    <w:rsid w:val="00F7628C"/>
    <w:rsid w:val="00F76B17"/>
    <w:rsid w:val="00F770A3"/>
    <w:rsid w:val="00F7771E"/>
    <w:rsid w:val="00F8005D"/>
    <w:rsid w:val="00F803E2"/>
    <w:rsid w:val="00F8067B"/>
    <w:rsid w:val="00F80A1B"/>
    <w:rsid w:val="00F80D80"/>
    <w:rsid w:val="00F80E7E"/>
    <w:rsid w:val="00F81A9F"/>
    <w:rsid w:val="00F81E29"/>
    <w:rsid w:val="00F81EE2"/>
    <w:rsid w:val="00F82EBA"/>
    <w:rsid w:val="00F831DF"/>
    <w:rsid w:val="00F83AD6"/>
    <w:rsid w:val="00F83E24"/>
    <w:rsid w:val="00F83EA2"/>
    <w:rsid w:val="00F84E8A"/>
    <w:rsid w:val="00F85108"/>
    <w:rsid w:val="00F8511F"/>
    <w:rsid w:val="00F860A4"/>
    <w:rsid w:val="00F862DD"/>
    <w:rsid w:val="00F873FC"/>
    <w:rsid w:val="00F87B37"/>
    <w:rsid w:val="00F90700"/>
    <w:rsid w:val="00F90A8F"/>
    <w:rsid w:val="00F91476"/>
    <w:rsid w:val="00F915AB"/>
    <w:rsid w:val="00F91693"/>
    <w:rsid w:val="00F92267"/>
    <w:rsid w:val="00F931D2"/>
    <w:rsid w:val="00F93624"/>
    <w:rsid w:val="00F93A9B"/>
    <w:rsid w:val="00F93DE4"/>
    <w:rsid w:val="00F9404D"/>
    <w:rsid w:val="00F94540"/>
    <w:rsid w:val="00F95066"/>
    <w:rsid w:val="00F958D2"/>
    <w:rsid w:val="00F95AFA"/>
    <w:rsid w:val="00F95BCF"/>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4781"/>
    <w:rsid w:val="00FA47EF"/>
    <w:rsid w:val="00FA4A88"/>
    <w:rsid w:val="00FA4D75"/>
    <w:rsid w:val="00FA4E3A"/>
    <w:rsid w:val="00FA51FB"/>
    <w:rsid w:val="00FA5400"/>
    <w:rsid w:val="00FA5F73"/>
    <w:rsid w:val="00FA6DE6"/>
    <w:rsid w:val="00FA6ED3"/>
    <w:rsid w:val="00FA72DB"/>
    <w:rsid w:val="00FA7D78"/>
    <w:rsid w:val="00FB0102"/>
    <w:rsid w:val="00FB0C49"/>
    <w:rsid w:val="00FB1245"/>
    <w:rsid w:val="00FB147B"/>
    <w:rsid w:val="00FB2566"/>
    <w:rsid w:val="00FB282E"/>
    <w:rsid w:val="00FB347E"/>
    <w:rsid w:val="00FB4326"/>
    <w:rsid w:val="00FB49F4"/>
    <w:rsid w:val="00FB4BEC"/>
    <w:rsid w:val="00FB4F7F"/>
    <w:rsid w:val="00FB5479"/>
    <w:rsid w:val="00FB55A7"/>
    <w:rsid w:val="00FB5687"/>
    <w:rsid w:val="00FB5A13"/>
    <w:rsid w:val="00FB6386"/>
    <w:rsid w:val="00FB65B1"/>
    <w:rsid w:val="00FB6DE4"/>
    <w:rsid w:val="00FB73C2"/>
    <w:rsid w:val="00FB758F"/>
    <w:rsid w:val="00FB7B90"/>
    <w:rsid w:val="00FC0883"/>
    <w:rsid w:val="00FC0B95"/>
    <w:rsid w:val="00FC122D"/>
    <w:rsid w:val="00FC186F"/>
    <w:rsid w:val="00FC18FE"/>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0F63"/>
    <w:rsid w:val="00FD1144"/>
    <w:rsid w:val="00FD1261"/>
    <w:rsid w:val="00FD1715"/>
    <w:rsid w:val="00FD1860"/>
    <w:rsid w:val="00FD1AE3"/>
    <w:rsid w:val="00FD3941"/>
    <w:rsid w:val="00FD3F4E"/>
    <w:rsid w:val="00FD46D4"/>
    <w:rsid w:val="00FD4C4C"/>
    <w:rsid w:val="00FD5311"/>
    <w:rsid w:val="00FD5747"/>
    <w:rsid w:val="00FD5751"/>
    <w:rsid w:val="00FD5B65"/>
    <w:rsid w:val="00FD6800"/>
    <w:rsid w:val="00FE01B1"/>
    <w:rsid w:val="00FE065B"/>
    <w:rsid w:val="00FE22FC"/>
    <w:rsid w:val="00FE2795"/>
    <w:rsid w:val="00FE28A3"/>
    <w:rsid w:val="00FE293D"/>
    <w:rsid w:val="00FE352E"/>
    <w:rsid w:val="00FE3C5B"/>
    <w:rsid w:val="00FE497F"/>
    <w:rsid w:val="00FE4A65"/>
    <w:rsid w:val="00FE5129"/>
    <w:rsid w:val="00FE52F3"/>
    <w:rsid w:val="00FE5510"/>
    <w:rsid w:val="00FE5F3C"/>
    <w:rsid w:val="00FE60F4"/>
    <w:rsid w:val="00FE6F79"/>
    <w:rsid w:val="00FE7189"/>
    <w:rsid w:val="00FE72AB"/>
    <w:rsid w:val="00FE7DDD"/>
    <w:rsid w:val="00FF0214"/>
    <w:rsid w:val="00FF143A"/>
    <w:rsid w:val="00FF1CD9"/>
    <w:rsid w:val="00FF20C9"/>
    <w:rsid w:val="00FF29A9"/>
    <w:rsid w:val="00FF2B3C"/>
    <w:rsid w:val="00FF2C0A"/>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3AF917D9-ED18-44E7-82AB-8F9376B6A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769B"/>
    <w:pPr>
      <w:spacing w:after="180"/>
    </w:pPr>
    <w:rPr>
      <w:rFonts w:ascii="Times New Roman" w:hAnsi="Times New Roman"/>
      <w:lang w:val="en-GB" w:eastAsia="en-US"/>
    </w:rPr>
  </w:style>
  <w:style w:type="paragraph" w:styleId="1">
    <w:name w:val="heading 1"/>
    <w:next w:val="a"/>
    <w:link w:val="11"/>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21">
    <w:name w:val="heading 2"/>
    <w:basedOn w:val="1"/>
    <w:next w:val="a"/>
    <w:link w:val="22"/>
    <w:qFormat/>
    <w:rsid w:val="000B7FED"/>
    <w:pPr>
      <w:numPr>
        <w:ilvl w:val="1"/>
      </w:numPr>
      <w:pBdr>
        <w:top w:val="none" w:sz="0" w:space="0" w:color="auto"/>
      </w:pBdr>
      <w:spacing w:before="180"/>
      <w:outlineLvl w:val="1"/>
    </w:pPr>
    <w:rPr>
      <w:sz w:val="32"/>
    </w:rPr>
  </w:style>
  <w:style w:type="paragraph" w:styleId="3">
    <w:name w:val="heading 3"/>
    <w:basedOn w:val="21"/>
    <w:next w:val="a"/>
    <w:link w:val="30"/>
    <w:qFormat/>
    <w:rsid w:val="000B7FED"/>
    <w:pPr>
      <w:numPr>
        <w:ilvl w:val="0"/>
        <w:numId w:val="0"/>
      </w:numPr>
      <w:spacing w:before="120"/>
      <w:outlineLvl w:val="2"/>
    </w:pPr>
    <w:rPr>
      <w:sz w:val="28"/>
    </w:rPr>
  </w:style>
  <w:style w:type="paragraph" w:styleId="40">
    <w:name w:val="heading 4"/>
    <w:basedOn w:val="3"/>
    <w:next w:val="a"/>
    <w:link w:val="41"/>
    <w:qFormat/>
    <w:rsid w:val="000B7FED"/>
    <w:pPr>
      <w:numPr>
        <w:ilvl w:val="3"/>
      </w:numPr>
      <w:outlineLvl w:val="3"/>
    </w:pPr>
    <w:rPr>
      <w:sz w:val="24"/>
    </w:rPr>
  </w:style>
  <w:style w:type="paragraph" w:styleId="5">
    <w:name w:val="heading 5"/>
    <w:basedOn w:val="40"/>
    <w:next w:val="a"/>
    <w:link w:val="50"/>
    <w:qFormat/>
    <w:rsid w:val="000B7FED"/>
    <w:pPr>
      <w:numPr>
        <w:ilvl w:val="4"/>
      </w:numPr>
      <w:outlineLvl w:val="4"/>
    </w:pPr>
    <w:rPr>
      <w:sz w:val="22"/>
    </w:rPr>
  </w:style>
  <w:style w:type="paragraph" w:styleId="6">
    <w:name w:val="heading 6"/>
    <w:basedOn w:val="a"/>
    <w:next w:val="a"/>
    <w:link w:val="60"/>
    <w:qFormat/>
    <w:rsid w:val="007D013D"/>
    <w:pPr>
      <w:keepNext/>
      <w:keepLines/>
      <w:numPr>
        <w:ilvl w:val="5"/>
        <w:numId w:val="6"/>
      </w:numPr>
      <w:tabs>
        <w:tab w:val="num" w:pos="360"/>
      </w:tabs>
      <w:spacing w:before="120"/>
      <w:ind w:left="0" w:firstLine="0"/>
      <w:outlineLvl w:val="5"/>
    </w:pPr>
    <w:rPr>
      <w:rFonts w:ascii="Arial" w:hAnsi="Arial"/>
    </w:rPr>
  </w:style>
  <w:style w:type="paragraph" w:styleId="7">
    <w:name w:val="heading 7"/>
    <w:basedOn w:val="a"/>
    <w:next w:val="a"/>
    <w:link w:val="70"/>
    <w:qFormat/>
    <w:rsid w:val="007D013D"/>
    <w:pPr>
      <w:keepNext/>
      <w:keepLines/>
      <w:numPr>
        <w:ilvl w:val="6"/>
        <w:numId w:val="6"/>
      </w:numPr>
      <w:tabs>
        <w:tab w:val="num" w:pos="360"/>
      </w:tabs>
      <w:spacing w:before="120"/>
      <w:ind w:left="0" w:firstLine="0"/>
      <w:outlineLvl w:val="6"/>
    </w:pPr>
    <w:rPr>
      <w:rFonts w:ascii="Arial" w:hAnsi="Arial"/>
    </w:rPr>
  </w:style>
  <w:style w:type="paragraph" w:styleId="8">
    <w:name w:val="heading 8"/>
    <w:basedOn w:val="1"/>
    <w:next w:val="a"/>
    <w:link w:val="80"/>
    <w:qFormat/>
    <w:rsid w:val="000B7FED"/>
    <w:pPr>
      <w:numPr>
        <w:ilvl w:val="7"/>
      </w:numPr>
      <w:tabs>
        <w:tab w:val="num" w:pos="360"/>
      </w:tabs>
      <w:ind w:left="432" w:hanging="432"/>
      <w:outlineLvl w:val="7"/>
    </w:pPr>
  </w:style>
  <w:style w:type="paragraph" w:styleId="9">
    <w:name w:val="heading 9"/>
    <w:basedOn w:val="8"/>
    <w:next w:val="a"/>
    <w:link w:val="90"/>
    <w:qFormat/>
    <w:rsid w:val="000B7FED"/>
    <w:pPr>
      <w:numPr>
        <w:ilvl w:val="8"/>
      </w:numPr>
      <w:tabs>
        <w:tab w:val="num" w:pos="360"/>
      </w:tabs>
      <w:ind w:left="432" w:hanging="43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a"/>
    <w:link w:val="B1Char"/>
    <w:qFormat/>
    <w:rsid w:val="007D013D"/>
    <w:pPr>
      <w:ind w:left="568" w:hanging="284"/>
    </w:pPr>
  </w:style>
  <w:style w:type="paragraph" w:customStyle="1" w:styleId="B2">
    <w:name w:val="B2"/>
    <w:basedOn w:val="a"/>
    <w:link w:val="B2Char"/>
    <w:qFormat/>
    <w:rsid w:val="007D013D"/>
    <w:pPr>
      <w:ind w:left="851" w:hanging="284"/>
    </w:pPr>
  </w:style>
  <w:style w:type="paragraph" w:customStyle="1" w:styleId="B3">
    <w:name w:val="B3"/>
    <w:basedOn w:val="a"/>
    <w:link w:val="B3Char"/>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qFormat/>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22">
    <w:name w:val="标题 2 字符"/>
    <w:link w:val="21"/>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qFormat/>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styleId="a7">
    <w:name w:val="Unresolved Mention"/>
    <w:uiPriority w:val="99"/>
    <w:semiHidden/>
    <w:unhideWhenUsed/>
    <w:rsid w:val="00434B9C"/>
    <w:rPr>
      <w:color w:val="808080"/>
      <w:shd w:val="clear" w:color="auto" w:fill="E6E6E6"/>
    </w:rPr>
  </w:style>
  <w:style w:type="character" w:customStyle="1" w:styleId="11">
    <w:name w:val="标题 1 字符"/>
    <w:link w:val="1"/>
    <w:rsid w:val="00EB353D"/>
    <w:rPr>
      <w:rFonts w:ascii="Arial" w:hAnsi="Arial"/>
      <w:sz w:val="36"/>
      <w:lang w:val="en-GB" w:eastAsia="en-US"/>
    </w:rPr>
  </w:style>
  <w:style w:type="character" w:customStyle="1" w:styleId="30">
    <w:name w:val="标题 3 字符"/>
    <w:link w:val="3"/>
    <w:qFormat/>
    <w:rsid w:val="00434B9C"/>
    <w:rPr>
      <w:rFonts w:ascii="Arial" w:hAnsi="Arial"/>
      <w:sz w:val="28"/>
      <w:lang w:val="en-GB" w:eastAsia="en-US"/>
    </w:rPr>
  </w:style>
  <w:style w:type="character" w:customStyle="1" w:styleId="41">
    <w:name w:val="标题 4 字符"/>
    <w:link w:val="40"/>
    <w:qFormat/>
    <w:rsid w:val="00434B9C"/>
    <w:rPr>
      <w:rFonts w:ascii="Arial" w:hAnsi="Arial"/>
      <w:sz w:val="24"/>
      <w:lang w:val="en-GB" w:eastAsia="en-US"/>
    </w:rPr>
  </w:style>
  <w:style w:type="character" w:customStyle="1" w:styleId="50">
    <w:name w:val="标题 5 字符"/>
    <w:link w:val="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qFormat/>
    <w:rsid w:val="00434B9C"/>
    <w:rPr>
      <w:rFonts w:ascii="Arial" w:hAnsi="Arial"/>
      <w:lang w:val="en-GB" w:eastAsia="en-US"/>
    </w:rPr>
  </w:style>
  <w:style w:type="character" w:customStyle="1" w:styleId="80">
    <w:name w:val="标题 8 字符"/>
    <w:link w:val="8"/>
    <w:qFormat/>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2">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a8">
    <w:name w:val="Mention"/>
    <w:uiPriority w:val="99"/>
    <w:unhideWhenUsed/>
    <w:rsid w:val="00997013"/>
    <w:rPr>
      <w:color w:val="2B579A"/>
      <w:shd w:val="clear" w:color="auto" w:fill="E6E6E6"/>
    </w:rPr>
  </w:style>
  <w:style w:type="character" w:styleId="a9">
    <w:name w:val="page number"/>
    <w:qFormat/>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0">
    <w:name w:val="列表编号2"/>
    <w:basedOn w:val="a2"/>
    <w:rsid w:val="003F0365"/>
    <w:pPr>
      <w:numPr>
        <w:numId w:val="3"/>
      </w:numPr>
    </w:pPr>
  </w:style>
  <w:style w:type="numbering" w:customStyle="1" w:styleId="10">
    <w:name w:val="项目编号1"/>
    <w:basedOn w:val="a2"/>
    <w:rsid w:val="003F0365"/>
    <w:pPr>
      <w:numPr>
        <w:numId w:val="2"/>
      </w:numPr>
    </w:pPr>
  </w:style>
  <w:style w:type="paragraph" w:styleId="TOC">
    <w:name w:val="TOC Heading"/>
    <w:basedOn w:val="1"/>
    <w:next w:val="a"/>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aa">
    <w:name w:val="Placeholder Text"/>
    <w:uiPriority w:val="99"/>
    <w:semiHidden/>
    <w:qFormat/>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b"/>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d">
    <w:name w:val="footer"/>
    <w:basedOn w:val="ab"/>
    <w:link w:val="ae"/>
    <w:qFormat/>
    <w:rsid w:val="00C03A60"/>
    <w:pPr>
      <w:jc w:val="center"/>
    </w:pPr>
    <w:rPr>
      <w:i/>
    </w:rPr>
  </w:style>
  <w:style w:type="character" w:customStyle="1" w:styleId="ae">
    <w:name w:val="页脚 字符"/>
    <w:basedOn w:val="a0"/>
    <w:link w:val="ad"/>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f">
    <w:name w:val="annotation text"/>
    <w:basedOn w:val="a"/>
    <w:link w:val="af0"/>
    <w:unhideWhenUsed/>
    <w:qFormat/>
    <w:rsid w:val="00C03A60"/>
  </w:style>
  <w:style w:type="character" w:customStyle="1" w:styleId="af0">
    <w:name w:val="批注文字 字符"/>
    <w:basedOn w:val="a0"/>
    <w:link w:val="af"/>
    <w:qFormat/>
    <w:rsid w:val="00C03A60"/>
    <w:rPr>
      <w:rFonts w:ascii="Times New Roman" w:hAnsi="Times New Roman"/>
      <w:lang w:val="en-GB" w:eastAsia="en-US"/>
    </w:rPr>
  </w:style>
  <w:style w:type="paragraph" w:styleId="af1">
    <w:name w:val="annotation subject"/>
    <w:basedOn w:val="af"/>
    <w:next w:val="af"/>
    <w:link w:val="af2"/>
    <w:qFormat/>
    <w:rsid w:val="00C03A60"/>
    <w:pPr>
      <w:overflowPunct w:val="0"/>
      <w:autoSpaceDE w:val="0"/>
      <w:autoSpaceDN w:val="0"/>
      <w:adjustRightInd w:val="0"/>
      <w:textAlignment w:val="baseline"/>
    </w:pPr>
    <w:rPr>
      <w:rFonts w:eastAsia="Times New Roman"/>
      <w:b/>
      <w:bCs/>
    </w:rPr>
  </w:style>
  <w:style w:type="character" w:customStyle="1" w:styleId="af2">
    <w:name w:val="批注主题 字符"/>
    <w:basedOn w:val="af0"/>
    <w:link w:val="af1"/>
    <w:qFormat/>
    <w:rsid w:val="00C03A60"/>
    <w:rPr>
      <w:rFonts w:ascii="Times New Roman" w:eastAsia="Times New Roman" w:hAnsi="Times New Roman"/>
      <w:b/>
      <w:bCs/>
      <w:lang w:val="en-GB" w:eastAsia="en-US"/>
    </w:rPr>
  </w:style>
  <w:style w:type="paragraph" w:styleId="af3">
    <w:name w:val="Balloon Text"/>
    <w:basedOn w:val="a"/>
    <w:link w:val="af4"/>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4">
    <w:name w:val="批注框文本 字符"/>
    <w:basedOn w:val="a0"/>
    <w:link w:val="af3"/>
    <w:qFormat/>
    <w:rsid w:val="00C03A60"/>
    <w:rPr>
      <w:rFonts w:ascii="Times New Roman" w:eastAsia="Times New Roman" w:hAnsi="Times New Roman"/>
      <w:sz w:val="18"/>
      <w:szCs w:val="18"/>
      <w:lang w:val="en-GB" w:eastAsia="ko-KR"/>
    </w:rPr>
  </w:style>
  <w:style w:type="character" w:styleId="af5">
    <w:name w:val="annotation reference"/>
    <w:qFormat/>
    <w:rsid w:val="00C03A60"/>
    <w:rPr>
      <w:sz w:val="16"/>
    </w:rPr>
  </w:style>
  <w:style w:type="character" w:styleId="af6">
    <w:name w:val="footnote reference"/>
    <w:basedOn w:val="a0"/>
    <w:qFormat/>
    <w:rsid w:val="00C03A60"/>
    <w:rPr>
      <w:b/>
      <w:position w:val="6"/>
      <w:sz w:val="16"/>
    </w:rPr>
  </w:style>
  <w:style w:type="paragraph" w:styleId="af7">
    <w:name w:val="footnote text"/>
    <w:basedOn w:val="a"/>
    <w:link w:val="af8"/>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8">
    <w:name w:val="脚注文本 字符"/>
    <w:basedOn w:val="a0"/>
    <w:link w:val="af7"/>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af9">
    <w:name w:val="Body Text"/>
    <w:basedOn w:val="a"/>
    <w:link w:val="afa"/>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afa">
    <w:name w:val="正文文本 字符"/>
    <w:basedOn w:val="a0"/>
    <w:link w:val="af9"/>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afb">
    <w:name w:val="Hyperlink"/>
    <w:qFormat/>
    <w:rsid w:val="00C03A60"/>
    <w:rPr>
      <w:color w:val="0000FF"/>
      <w:u w:val="single"/>
    </w:rPr>
  </w:style>
  <w:style w:type="character" w:styleId="afc">
    <w:name w:val="FollowedHyperlink"/>
    <w:qFormat/>
    <w:rsid w:val="00C03A60"/>
    <w:rPr>
      <w:color w:val="800080"/>
      <w:u w:val="single"/>
    </w:rPr>
  </w:style>
  <w:style w:type="character" w:styleId="afd">
    <w:name w:val="line number"/>
    <w:unhideWhenUsed/>
    <w:qFormat/>
    <w:rsid w:val="00C03A60"/>
  </w:style>
  <w:style w:type="character" w:styleId="afe">
    <w:name w:val="Strong"/>
    <w:qFormat/>
    <w:rsid w:val="00C03A60"/>
    <w:rPr>
      <w:rFonts w:eastAsia="宋体"/>
      <w:b/>
      <w:bCs/>
      <w:lang w:val="en-US" w:eastAsia="zh-CN" w:bidi="ar-SA"/>
    </w:rPr>
  </w:style>
  <w:style w:type="paragraph" w:customStyle="1" w:styleId="Guidance">
    <w:name w:val="Guidance"/>
    <w:basedOn w:val="a"/>
    <w:qFormat/>
    <w:rsid w:val="00C03A60"/>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C03A60"/>
    <w:pPr>
      <w:keepNext/>
      <w:keepLines/>
    </w:pPr>
    <w:rPr>
      <w:rFonts w:eastAsia="MS Mincho"/>
      <w:b/>
    </w:rPr>
  </w:style>
  <w:style w:type="paragraph" w:customStyle="1" w:styleId="CouvRecTitle">
    <w:name w:val="Couv Rec Title"/>
    <w:basedOn w:val="a"/>
    <w:rsid w:val="00C03A60"/>
    <w:pPr>
      <w:keepNext/>
      <w:keepLines/>
      <w:spacing w:before="240"/>
      <w:ind w:left="1418"/>
    </w:pPr>
    <w:rPr>
      <w:rFonts w:ascii="Arial" w:eastAsia="MS Mincho" w:hAnsi="Arial"/>
      <w:b/>
      <w:sz w:val="36"/>
      <w:lang w:val="en-US"/>
    </w:rPr>
  </w:style>
  <w:style w:type="paragraph" w:customStyle="1" w:styleId="00BodyText">
    <w:name w:val="00 BodyText"/>
    <w:basedOn w:val="a"/>
    <w:qFormat/>
    <w:rsid w:val="00C03A60"/>
    <w:pPr>
      <w:spacing w:after="220"/>
    </w:pPr>
    <w:rPr>
      <w:rFonts w:ascii="Arial" w:eastAsia="MS Mincho" w:hAnsi="Arial"/>
      <w:sz w:val="22"/>
      <w:lang w:val="en-US"/>
    </w:rPr>
  </w:style>
  <w:style w:type="paragraph" w:styleId="aff">
    <w:name w:val="Body Text Indent"/>
    <w:basedOn w:val="a"/>
    <w:link w:val="aff0"/>
    <w:qFormat/>
    <w:rsid w:val="00C03A60"/>
    <w:pPr>
      <w:spacing w:after="120"/>
      <w:ind w:left="283"/>
    </w:pPr>
    <w:rPr>
      <w:rFonts w:eastAsia="MS Mincho"/>
      <w:lang w:eastAsia="x-none"/>
    </w:rPr>
  </w:style>
  <w:style w:type="character" w:customStyle="1" w:styleId="aff0">
    <w:name w:val="正文文本缩进 字符"/>
    <w:basedOn w:val="a0"/>
    <w:link w:val="aff"/>
    <w:rsid w:val="00C03A60"/>
    <w:rPr>
      <w:rFonts w:ascii="Times New Roman" w:eastAsia="MS Mincho" w:hAnsi="Times New Roman"/>
      <w:lang w:val="en-GB" w:eastAsia="x-none"/>
    </w:rPr>
  </w:style>
  <w:style w:type="paragraph" w:customStyle="1" w:styleId="Note">
    <w:name w:val="Note"/>
    <w:basedOn w:val="a"/>
    <w:qFormat/>
    <w:rsid w:val="00C03A60"/>
    <w:pPr>
      <w:spacing w:after="120"/>
      <w:ind w:left="1134" w:hanging="567"/>
    </w:pPr>
    <w:rPr>
      <w:rFonts w:eastAsia="MS Mincho"/>
      <w:szCs w:val="22"/>
    </w:rPr>
  </w:style>
  <w:style w:type="paragraph" w:customStyle="1" w:styleId="11BodyText">
    <w:name w:val="11 BodyText"/>
    <w:basedOn w:val="a"/>
    <w:qFormat/>
    <w:rsid w:val="00C03A60"/>
    <w:pPr>
      <w:spacing w:after="220"/>
      <w:ind w:left="1298"/>
    </w:pPr>
    <w:rPr>
      <w:rFonts w:ascii="Arial" w:eastAsia="MS Mincho" w:hAnsi="Arial"/>
      <w:sz w:val="22"/>
      <w:lang w:val="en-US"/>
    </w:rPr>
  </w:style>
  <w:style w:type="paragraph" w:customStyle="1" w:styleId="SectionXX">
    <w:name w:val="Section X.X"/>
    <w:basedOn w:val="a"/>
    <w:next w:val="a"/>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customStyle="1" w:styleId="Proposal">
    <w:name w:val="Proposal"/>
    <w:basedOn w:val="a"/>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ff1">
    <w:name w:val="a"/>
    <w:basedOn w:val="CRCoverPage"/>
    <w:qFormat/>
    <w:rsid w:val="00C03A60"/>
    <w:pPr>
      <w:tabs>
        <w:tab w:val="left" w:pos="1985"/>
      </w:tabs>
    </w:pPr>
    <w:rPr>
      <w:rFonts w:eastAsia="等线" w:cs="Arial"/>
      <w:b/>
      <w:bCs/>
      <w:color w:val="000000"/>
      <w:sz w:val="24"/>
      <w:szCs w:val="24"/>
      <w:lang w:val="en-US"/>
    </w:rPr>
  </w:style>
  <w:style w:type="paragraph" w:customStyle="1" w:styleId="Discussion">
    <w:name w:val="Discussion"/>
    <w:basedOn w:val="a"/>
    <w:qFormat/>
    <w:rsid w:val="00C03A60"/>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03A60"/>
    <w:pPr>
      <w:widowControl w:val="0"/>
      <w:spacing w:after="0"/>
      <w:jc w:val="both"/>
    </w:pPr>
    <w:rPr>
      <w:rFonts w:eastAsia="宋体"/>
      <w:kern w:val="2"/>
      <w:sz w:val="21"/>
      <w:szCs w:val="24"/>
      <w:lang w:val="en-US" w:eastAsia="zh-CN"/>
    </w:rPr>
  </w:style>
  <w:style w:type="paragraph" w:styleId="aff2">
    <w:name w:val="table of figures"/>
    <w:basedOn w:val="af9"/>
    <w:next w:val="a"/>
    <w:uiPriority w:val="99"/>
    <w:rsid w:val="00BE293D"/>
    <w:pPr>
      <w:ind w:left="1701" w:hanging="1701"/>
    </w:pPr>
    <w:rPr>
      <w:rFonts w:ascii="Arial" w:eastAsia="宋体"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13">
    <w:name w:val="列表段落1"/>
    <w:basedOn w:val="a"/>
    <w:rsid w:val="00601EDA"/>
    <w:pPr>
      <w:spacing w:before="100" w:beforeAutospacing="1" w:after="120"/>
      <w:ind w:firstLine="420"/>
    </w:pPr>
    <w:rPr>
      <w:rFonts w:eastAsia="Calibri"/>
      <w:sz w:val="22"/>
      <w:szCs w:val="22"/>
      <w:lang w:val="en-US" w:eastAsia="zh-CN"/>
    </w:rPr>
  </w:style>
  <w:style w:type="paragraph" w:customStyle="1" w:styleId="Contact">
    <w:name w:val="Contact"/>
    <w:basedOn w:val="40"/>
    <w:qFormat/>
    <w:rsid w:val="00EE4D07"/>
    <w:pPr>
      <w:keepNext w:val="0"/>
      <w:keepLines w:val="0"/>
      <w:overflowPunct w:val="0"/>
      <w:autoSpaceDE w:val="0"/>
      <w:autoSpaceDN w:val="0"/>
      <w:adjustRightInd w:val="0"/>
      <w:spacing w:before="0" w:after="0"/>
      <w:ind w:left="567"/>
      <w:textAlignment w:val="baseline"/>
    </w:pPr>
    <w:rPr>
      <w:rFonts w:eastAsia="宋体" w:cs="Arial"/>
      <w:sz w:val="20"/>
      <w:lang w:eastAsia="ja-JP"/>
    </w:rPr>
  </w:style>
  <w:style w:type="paragraph" w:styleId="aff3">
    <w:name w:val="List Paragraph"/>
    <w:aliases w:val="- Bullets,목록 단락,Lista1,?? ??,?????,????,列出段落1,中等深浅网格 1 - 着色 21,列出段落,¥¡¡¡¡ì¬º¥¹¥È¶ÎÂä,ÁÐ³ö¶ÎÂä,¥ê¥¹¥È¶ÎÂä,列表段落11,—ño’i—Ž,1st level - Bullet List Paragraph,Lettre d'introduction,Paragrafo elenco,Normal bullet 2,Bullet list,列表段落111,목록단락,Task Body,列,リ"/>
    <w:basedOn w:val="a"/>
    <w:link w:val="aff4"/>
    <w:uiPriority w:val="34"/>
    <w:qFormat/>
    <w:rsid w:val="00434984"/>
    <w:pPr>
      <w:spacing w:after="0"/>
      <w:ind w:left="720"/>
    </w:pPr>
    <w:rPr>
      <w:rFonts w:ascii="Calibri" w:eastAsia="Calibri" w:hAnsi="Calibri"/>
      <w:sz w:val="22"/>
      <w:szCs w:val="22"/>
      <w:lang w:eastAsia="ko-KR"/>
    </w:rPr>
  </w:style>
  <w:style w:type="character" w:customStyle="1" w:styleId="aff4">
    <w:name w:val="列表段落 字符"/>
    <w:aliases w:val="- Bullets 字符,목록 단락 字符,Lista1 字符,?? ?? 字符,????? 字符,???? 字符,列出段落1 字符,中等深浅网格 1 - 着色 21 字符,列出段落 字符,¥¡¡¡¡ì¬º¥¹¥È¶ÎÂä 字符,ÁÐ³ö¶ÎÂä 字符,¥ê¥¹¥È¶ÎÂä 字符,列表段落11 字符,—ño’i—Ž 字符,1st level - Bullet List Paragraph 字符,Lettre d'introduction 字符,Paragrafo elenco 字符"/>
    <w:link w:val="aff3"/>
    <w:uiPriority w:val="34"/>
    <w:qFormat/>
    <w:locked/>
    <w:rsid w:val="00434984"/>
    <w:rPr>
      <w:rFonts w:ascii="Calibri" w:eastAsia="Calibri" w:hAnsi="Calibri"/>
      <w:sz w:val="22"/>
      <w:szCs w:val="22"/>
      <w:lang w:val="en-GB" w:eastAsia="ko-KR"/>
    </w:rPr>
  </w:style>
  <w:style w:type="paragraph" w:styleId="aff5">
    <w:name w:val="caption"/>
    <w:aliases w:val="cap"/>
    <w:basedOn w:val="a"/>
    <w:next w:val="a"/>
    <w:uiPriority w:val="8"/>
    <w:qFormat/>
    <w:rsid w:val="00434984"/>
    <w:pPr>
      <w:spacing w:before="120" w:after="120"/>
    </w:pPr>
    <w:rPr>
      <w:rFonts w:eastAsia="MS Mincho"/>
      <w:b/>
    </w:rPr>
  </w:style>
  <w:style w:type="character" w:customStyle="1" w:styleId="ui-provider">
    <w:name w:val="ui-provider"/>
    <w:basedOn w:val="a0"/>
    <w:rsid w:val="00142BCC"/>
  </w:style>
  <w:style w:type="paragraph" w:styleId="aff6">
    <w:name w:val="Normal (Web)"/>
    <w:basedOn w:val="a"/>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a"/>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a0"/>
    <w:rsid w:val="00A565ED"/>
  </w:style>
  <w:style w:type="character" w:customStyle="1" w:styleId="apple-converted-space">
    <w:name w:val="apple-converted-space"/>
    <w:basedOn w:val="a0"/>
    <w:qFormat/>
    <w:rsid w:val="00A565ED"/>
  </w:style>
  <w:style w:type="character" w:customStyle="1" w:styleId="eop">
    <w:name w:val="eop"/>
    <w:basedOn w:val="a0"/>
    <w:qFormat/>
    <w:rsid w:val="00A565ED"/>
  </w:style>
  <w:style w:type="character" w:customStyle="1" w:styleId="14">
    <w:name w:val="未处理的提及1"/>
    <w:uiPriority w:val="99"/>
    <w:semiHidden/>
    <w:unhideWhenUsed/>
    <w:qFormat/>
    <w:rsid w:val="00C556DB"/>
    <w:rPr>
      <w:color w:val="808080"/>
      <w:shd w:val="clear" w:color="auto" w:fill="E6E6E6"/>
    </w:rPr>
  </w:style>
  <w:style w:type="character" w:customStyle="1" w:styleId="15">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等线"/>
      <w:lang w:eastAsia="en-GB"/>
    </w:rPr>
  </w:style>
  <w:style w:type="paragraph" w:styleId="51">
    <w:name w:val="List 5"/>
    <w:basedOn w:val="42"/>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42">
    <w:name w:val="List 4"/>
    <w:basedOn w:val="a"/>
    <w:qFormat/>
    <w:rsid w:val="00C556DB"/>
    <w:pPr>
      <w:overflowPunct w:val="0"/>
      <w:autoSpaceDE w:val="0"/>
      <w:autoSpaceDN w:val="0"/>
      <w:adjustRightInd w:val="0"/>
      <w:ind w:left="1132" w:hanging="283"/>
      <w:contextualSpacing/>
      <w:textAlignment w:val="baseline"/>
    </w:pPr>
    <w:rPr>
      <w:rFonts w:eastAsia="宋体"/>
      <w:lang w:eastAsia="ko-KR"/>
    </w:rPr>
  </w:style>
  <w:style w:type="paragraph" w:styleId="2">
    <w:name w:val="List Number 2"/>
    <w:basedOn w:val="a"/>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宋体"/>
      <w:lang w:eastAsia="ko-KR"/>
    </w:rPr>
  </w:style>
  <w:style w:type="paragraph" w:customStyle="1" w:styleId="3gpptitlecitytdocnumber">
    <w:name w:val="3gpp title (city + tdoc number)"/>
    <w:basedOn w:val="ab"/>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6">
    <w:name w:val="修订1"/>
    <w:hidden/>
    <w:uiPriority w:val="99"/>
    <w:semiHidden/>
    <w:qFormat/>
    <w:rsid w:val="00B13E3B"/>
    <w:rPr>
      <w:rFonts w:ascii="Times New Roman" w:hAnsi="Times New Roman"/>
      <w:lang w:val="en-GB" w:eastAsia="en-US"/>
    </w:rPr>
  </w:style>
  <w:style w:type="paragraph" w:customStyle="1" w:styleId="TOC10">
    <w:name w:val="TOC 标题1"/>
    <w:basedOn w:val="1"/>
    <w:next w:val="a"/>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character" w:customStyle="1" w:styleId="aff7">
    <w:name w:val="首标题"/>
    <w:rsid w:val="005B1E44"/>
    <w:rPr>
      <w:rFonts w:ascii="Arial" w:eastAsia="宋体" w:hAnsi="Arial"/>
      <w:sz w:val="24"/>
      <w:lang w:val="en-US" w:eastAsia="zh-CN" w:bidi="ar-SA"/>
    </w:rPr>
  </w:style>
  <w:style w:type="paragraph" w:customStyle="1" w:styleId="24">
    <w:name w:val="列表段落2"/>
    <w:basedOn w:val="a"/>
    <w:rsid w:val="005B1E4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Agreement">
    <w:name w:val="Agreement"/>
    <w:basedOn w:val="a"/>
    <w:next w:val="Doc-text2"/>
    <w:uiPriority w:val="99"/>
    <w:qFormat/>
    <w:rsid w:val="005B1E44"/>
    <w:pPr>
      <w:numPr>
        <w:numId w:val="7"/>
      </w:numPr>
      <w:spacing w:before="60" w:after="0"/>
    </w:pPr>
    <w:rPr>
      <w:rFonts w:ascii="Arial" w:eastAsia="MS Mincho" w:hAnsi="Arial"/>
      <w:b/>
      <w:szCs w:val="24"/>
      <w:lang w:eastAsia="en-GB"/>
    </w:rPr>
  </w:style>
  <w:style w:type="table" w:customStyle="1" w:styleId="43">
    <w:name w:val="网格型4"/>
    <w:basedOn w:val="a1"/>
    <w:next w:val="a6"/>
    <w:qFormat/>
    <w:rsid w:val="00143500"/>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Bullet"/>
    <w:basedOn w:val="aff9"/>
    <w:qFormat/>
    <w:rsid w:val="00A54652"/>
    <w:pPr>
      <w:overflowPunct/>
      <w:autoSpaceDE/>
      <w:autoSpaceDN/>
      <w:adjustRightInd/>
      <w:ind w:left="0" w:firstLine="0"/>
      <w:contextualSpacing w:val="0"/>
      <w:textAlignment w:val="auto"/>
    </w:pPr>
    <w:rPr>
      <w:rFonts w:eastAsia="宋体"/>
      <w:lang w:eastAsia="en-US"/>
    </w:rPr>
  </w:style>
  <w:style w:type="paragraph" w:styleId="aff9">
    <w:name w:val="List"/>
    <w:basedOn w:val="a"/>
    <w:rsid w:val="00A54652"/>
    <w:pPr>
      <w:overflowPunct w:val="0"/>
      <w:autoSpaceDE w:val="0"/>
      <w:autoSpaceDN w:val="0"/>
      <w:adjustRightInd w:val="0"/>
      <w:ind w:left="283" w:hanging="283"/>
      <w:contextualSpacing/>
      <w:textAlignment w:val="baseline"/>
    </w:pPr>
    <w:rPr>
      <w:rFonts w:eastAsia="Times New Roman"/>
      <w:lang w:eastAsia="ko-KR"/>
    </w:rPr>
  </w:style>
  <w:style w:type="paragraph" w:styleId="4">
    <w:name w:val="List Bullet 4"/>
    <w:basedOn w:val="a"/>
    <w:qFormat/>
    <w:rsid w:val="00A54652"/>
    <w:pPr>
      <w:numPr>
        <w:numId w:val="8"/>
      </w:numPr>
      <w:overflowPunct w:val="0"/>
      <w:autoSpaceDE w:val="0"/>
      <w:autoSpaceDN w:val="0"/>
      <w:adjustRightInd w:val="0"/>
      <w:contextualSpacing/>
      <w:textAlignment w:val="baseline"/>
    </w:pPr>
    <w:rPr>
      <w:rFonts w:eastAsia="Times New Roman"/>
      <w:lang w:eastAsia="ko-KR"/>
    </w:rPr>
  </w:style>
  <w:style w:type="paragraph" w:styleId="25">
    <w:name w:val="List Bullet 2"/>
    <w:basedOn w:val="aff8"/>
    <w:qFormat/>
    <w:rsid w:val="00A54652"/>
    <w:pPr>
      <w:ind w:left="851" w:hanging="284"/>
    </w:pPr>
    <w:rPr>
      <w:rFonts w:eastAsiaTheme="minorEastAsia"/>
    </w:rPr>
  </w:style>
  <w:style w:type="paragraph" w:customStyle="1" w:styleId="StyleTALBoldLeft025cm">
    <w:name w:val="Style TAL + Bold Left:  025 cm"/>
    <w:basedOn w:val="TAL"/>
    <w:rsid w:val="00A54652"/>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A54652"/>
    <w:pPr>
      <w:keepNext/>
      <w:keepLines/>
      <w:overflowPunct w:val="0"/>
      <w:autoSpaceDE w:val="0"/>
      <w:autoSpaceDN w:val="0"/>
      <w:adjustRightInd w:val="0"/>
      <w:spacing w:after="0" w:line="0" w:lineRule="atLeast"/>
      <w:ind w:left="425"/>
      <w:textAlignment w:val="baseline"/>
    </w:pPr>
    <w:rPr>
      <w:rFonts w:ascii="Arial" w:eastAsia="宋体"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1648255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96669349">
      <w:bodyDiv w:val="1"/>
      <w:marLeft w:val="0"/>
      <w:marRight w:val="0"/>
      <w:marTop w:val="0"/>
      <w:marBottom w:val="0"/>
      <w:divBdr>
        <w:top w:val="none" w:sz="0" w:space="0" w:color="auto"/>
        <w:left w:val="none" w:sz="0" w:space="0" w:color="auto"/>
        <w:bottom w:val="none" w:sz="0" w:space="0" w:color="auto"/>
        <w:right w:val="none" w:sz="0" w:space="0" w:color="auto"/>
      </w:divBdr>
      <w:divsChild>
        <w:div w:id="1413624381">
          <w:marLeft w:val="0"/>
          <w:marRight w:val="0"/>
          <w:marTop w:val="0"/>
          <w:marBottom w:val="0"/>
          <w:divBdr>
            <w:top w:val="single" w:sz="2" w:space="0" w:color="auto"/>
            <w:left w:val="single" w:sz="2" w:space="0" w:color="auto"/>
            <w:bottom w:val="single" w:sz="2" w:space="0" w:color="auto"/>
            <w:right w:val="single" w:sz="2" w:space="0" w:color="auto"/>
          </w:divBdr>
        </w:div>
        <w:div w:id="1412392384">
          <w:marLeft w:val="0"/>
          <w:marRight w:val="0"/>
          <w:marTop w:val="0"/>
          <w:marBottom w:val="0"/>
          <w:divBdr>
            <w:top w:val="single" w:sz="2" w:space="0" w:color="auto"/>
            <w:left w:val="single" w:sz="2" w:space="0" w:color="auto"/>
            <w:bottom w:val="single" w:sz="2" w:space="0" w:color="auto"/>
            <w:right w:val="single" w:sz="2" w:space="0" w:color="auto"/>
          </w:divBdr>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956835">
      <w:bodyDiv w:val="1"/>
      <w:marLeft w:val="0"/>
      <w:marRight w:val="0"/>
      <w:marTop w:val="0"/>
      <w:marBottom w:val="0"/>
      <w:divBdr>
        <w:top w:val="none" w:sz="0" w:space="0" w:color="auto"/>
        <w:left w:val="none" w:sz="0" w:space="0" w:color="auto"/>
        <w:bottom w:val="none" w:sz="0" w:space="0" w:color="auto"/>
        <w:right w:val="none" w:sz="0" w:space="0" w:color="auto"/>
      </w:divBdr>
      <w:divsChild>
        <w:div w:id="447890888">
          <w:marLeft w:val="0"/>
          <w:marRight w:val="0"/>
          <w:marTop w:val="0"/>
          <w:marBottom w:val="0"/>
          <w:divBdr>
            <w:top w:val="single" w:sz="2" w:space="0" w:color="auto"/>
            <w:left w:val="single" w:sz="2" w:space="0" w:color="auto"/>
            <w:bottom w:val="single" w:sz="2" w:space="0" w:color="auto"/>
            <w:right w:val="single" w:sz="2" w:space="0" w:color="auto"/>
          </w:divBdr>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6830224">
      <w:bodyDiv w:val="1"/>
      <w:marLeft w:val="0"/>
      <w:marRight w:val="0"/>
      <w:marTop w:val="0"/>
      <w:marBottom w:val="0"/>
      <w:divBdr>
        <w:top w:val="none" w:sz="0" w:space="0" w:color="auto"/>
        <w:left w:val="none" w:sz="0" w:space="0" w:color="auto"/>
        <w:bottom w:val="none" w:sz="0" w:space="0" w:color="auto"/>
        <w:right w:val="none" w:sz="0" w:space="0" w:color="auto"/>
      </w:divBdr>
      <w:divsChild>
        <w:div w:id="206647989">
          <w:marLeft w:val="0"/>
          <w:marRight w:val="0"/>
          <w:marTop w:val="0"/>
          <w:marBottom w:val="0"/>
          <w:divBdr>
            <w:top w:val="single" w:sz="2" w:space="0" w:color="auto"/>
            <w:left w:val="single" w:sz="2" w:space="0" w:color="auto"/>
            <w:bottom w:val="single" w:sz="2" w:space="0" w:color="auto"/>
            <w:right w:val="single" w:sz="2" w:space="0" w:color="auto"/>
          </w:divBdr>
        </w:div>
      </w:divsChild>
    </w:div>
    <w:div w:id="1275139321">
      <w:bodyDiv w:val="1"/>
      <w:marLeft w:val="0"/>
      <w:marRight w:val="0"/>
      <w:marTop w:val="0"/>
      <w:marBottom w:val="0"/>
      <w:divBdr>
        <w:top w:val="none" w:sz="0" w:space="0" w:color="auto"/>
        <w:left w:val="none" w:sz="0" w:space="0" w:color="auto"/>
        <w:bottom w:val="none" w:sz="0" w:space="0" w:color="auto"/>
        <w:right w:val="none" w:sz="0" w:space="0" w:color="auto"/>
      </w:divBdr>
      <w:divsChild>
        <w:div w:id="793403291">
          <w:marLeft w:val="0"/>
          <w:marRight w:val="0"/>
          <w:marTop w:val="0"/>
          <w:marBottom w:val="0"/>
          <w:divBdr>
            <w:top w:val="single" w:sz="2" w:space="0" w:color="auto"/>
            <w:left w:val="single" w:sz="2" w:space="0" w:color="auto"/>
            <w:bottom w:val="single" w:sz="2" w:space="0" w:color="auto"/>
            <w:right w:val="single" w:sz="2" w:space="0" w:color="auto"/>
          </w:divBdr>
        </w:div>
        <w:div w:id="1914008065">
          <w:marLeft w:val="0"/>
          <w:marRight w:val="0"/>
          <w:marTop w:val="0"/>
          <w:marBottom w:val="0"/>
          <w:divBdr>
            <w:top w:val="single" w:sz="2" w:space="0" w:color="auto"/>
            <w:left w:val="single" w:sz="2" w:space="0" w:color="auto"/>
            <w:bottom w:val="single" w:sz="2" w:space="0" w:color="auto"/>
            <w:right w:val="single" w:sz="2" w:space="0" w:color="auto"/>
          </w:divBdr>
        </w:div>
      </w:divsChild>
    </w:div>
    <w:div w:id="1341735506">
      <w:bodyDiv w:val="1"/>
      <w:marLeft w:val="0"/>
      <w:marRight w:val="0"/>
      <w:marTop w:val="0"/>
      <w:marBottom w:val="0"/>
      <w:divBdr>
        <w:top w:val="none" w:sz="0" w:space="0" w:color="auto"/>
        <w:left w:val="none" w:sz="0" w:space="0" w:color="auto"/>
        <w:bottom w:val="none" w:sz="0" w:space="0" w:color="auto"/>
        <w:right w:val="none" w:sz="0" w:space="0" w:color="auto"/>
      </w:divBdr>
      <w:divsChild>
        <w:div w:id="1535191691">
          <w:marLeft w:val="0"/>
          <w:marRight w:val="0"/>
          <w:marTop w:val="0"/>
          <w:marBottom w:val="0"/>
          <w:divBdr>
            <w:top w:val="single" w:sz="2" w:space="0" w:color="auto"/>
            <w:left w:val="single" w:sz="2" w:space="0" w:color="auto"/>
            <w:bottom w:val="single" w:sz="2" w:space="0" w:color="auto"/>
            <w:right w:val="single" w:sz="2" w:space="0" w:color="auto"/>
          </w:divBdr>
        </w:div>
        <w:div w:id="818688135">
          <w:marLeft w:val="0"/>
          <w:marRight w:val="0"/>
          <w:marTop w:val="0"/>
          <w:marBottom w:val="0"/>
          <w:divBdr>
            <w:top w:val="single" w:sz="2" w:space="0" w:color="auto"/>
            <w:left w:val="single" w:sz="2" w:space="0" w:color="auto"/>
            <w:bottom w:val="single" w:sz="2" w:space="0" w:color="auto"/>
            <w:right w:val="single" w:sz="2" w:space="0" w:color="auto"/>
          </w:divBdr>
        </w:div>
      </w:divsChild>
    </w:div>
    <w:div w:id="1348824518">
      <w:bodyDiv w:val="1"/>
      <w:marLeft w:val="0"/>
      <w:marRight w:val="0"/>
      <w:marTop w:val="0"/>
      <w:marBottom w:val="0"/>
      <w:divBdr>
        <w:top w:val="none" w:sz="0" w:space="0" w:color="auto"/>
        <w:left w:val="none" w:sz="0" w:space="0" w:color="auto"/>
        <w:bottom w:val="none" w:sz="0" w:space="0" w:color="auto"/>
        <w:right w:val="none" w:sz="0" w:space="0" w:color="auto"/>
      </w:divBdr>
      <w:divsChild>
        <w:div w:id="1755933826">
          <w:marLeft w:val="0"/>
          <w:marRight w:val="0"/>
          <w:marTop w:val="0"/>
          <w:marBottom w:val="240"/>
          <w:divBdr>
            <w:top w:val="none" w:sz="0" w:space="0" w:color="auto"/>
            <w:left w:val="none" w:sz="0" w:space="0" w:color="auto"/>
            <w:bottom w:val="none" w:sz="0" w:space="0" w:color="auto"/>
            <w:right w:val="none" w:sz="0" w:space="0" w:color="auto"/>
          </w:divBdr>
        </w:div>
        <w:div w:id="1612515684">
          <w:marLeft w:val="0"/>
          <w:marRight w:val="0"/>
          <w:marTop w:val="0"/>
          <w:marBottom w:val="0"/>
          <w:divBdr>
            <w:top w:val="none" w:sz="0" w:space="0" w:color="auto"/>
            <w:left w:val="none" w:sz="0" w:space="0" w:color="auto"/>
            <w:bottom w:val="none" w:sz="0" w:space="0" w:color="auto"/>
            <w:right w:val="none" w:sz="0" w:space="0" w:color="auto"/>
          </w:divBdr>
        </w:div>
        <w:div w:id="1348360922">
          <w:marLeft w:val="0"/>
          <w:marRight w:val="0"/>
          <w:marTop w:val="0"/>
          <w:marBottom w:val="0"/>
          <w:divBdr>
            <w:top w:val="none" w:sz="0" w:space="0" w:color="auto"/>
            <w:left w:val="none" w:sz="0" w:space="0" w:color="auto"/>
            <w:bottom w:val="none" w:sz="0" w:space="0" w:color="auto"/>
            <w:right w:val="none" w:sz="0" w:space="0" w:color="auto"/>
          </w:divBdr>
        </w:div>
        <w:div w:id="123696045">
          <w:marLeft w:val="0"/>
          <w:marRight w:val="0"/>
          <w:marTop w:val="0"/>
          <w:marBottom w:val="0"/>
          <w:divBdr>
            <w:top w:val="none" w:sz="0" w:space="0" w:color="auto"/>
            <w:left w:val="none" w:sz="0" w:space="0" w:color="auto"/>
            <w:bottom w:val="none" w:sz="0" w:space="0" w:color="auto"/>
            <w:right w:val="none" w:sz="0" w:space="0" w:color="auto"/>
          </w:divBdr>
        </w:div>
      </w:divsChild>
    </w:div>
    <w:div w:id="1421023024">
      <w:bodyDiv w:val="1"/>
      <w:marLeft w:val="0"/>
      <w:marRight w:val="0"/>
      <w:marTop w:val="0"/>
      <w:marBottom w:val="0"/>
      <w:divBdr>
        <w:top w:val="none" w:sz="0" w:space="0" w:color="auto"/>
        <w:left w:val="none" w:sz="0" w:space="0" w:color="auto"/>
        <w:bottom w:val="none" w:sz="0" w:space="0" w:color="auto"/>
        <w:right w:val="none" w:sz="0" w:space="0" w:color="auto"/>
      </w:divBdr>
    </w:div>
    <w:div w:id="1449157189">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4476316">
      <w:bodyDiv w:val="1"/>
      <w:marLeft w:val="0"/>
      <w:marRight w:val="0"/>
      <w:marTop w:val="0"/>
      <w:marBottom w:val="0"/>
      <w:divBdr>
        <w:top w:val="none" w:sz="0" w:space="0" w:color="auto"/>
        <w:left w:val="none" w:sz="0" w:space="0" w:color="auto"/>
        <w:bottom w:val="none" w:sz="0" w:space="0" w:color="auto"/>
        <w:right w:val="none" w:sz="0" w:space="0" w:color="auto"/>
      </w:divBdr>
      <w:divsChild>
        <w:div w:id="1798332783">
          <w:marLeft w:val="0"/>
          <w:marRight w:val="0"/>
          <w:marTop w:val="0"/>
          <w:marBottom w:val="240"/>
          <w:divBdr>
            <w:top w:val="none" w:sz="0" w:space="0" w:color="auto"/>
            <w:left w:val="none" w:sz="0" w:space="0" w:color="auto"/>
            <w:bottom w:val="none" w:sz="0" w:space="0" w:color="auto"/>
            <w:right w:val="none" w:sz="0" w:space="0" w:color="auto"/>
          </w:divBdr>
        </w:div>
        <w:div w:id="1037781328">
          <w:marLeft w:val="0"/>
          <w:marRight w:val="0"/>
          <w:marTop w:val="0"/>
          <w:marBottom w:val="0"/>
          <w:divBdr>
            <w:top w:val="none" w:sz="0" w:space="0" w:color="auto"/>
            <w:left w:val="none" w:sz="0" w:space="0" w:color="auto"/>
            <w:bottom w:val="none" w:sz="0" w:space="0" w:color="auto"/>
            <w:right w:val="none" w:sz="0" w:space="0" w:color="auto"/>
          </w:divBdr>
        </w:div>
        <w:div w:id="799882395">
          <w:marLeft w:val="0"/>
          <w:marRight w:val="0"/>
          <w:marTop w:val="0"/>
          <w:marBottom w:val="0"/>
          <w:divBdr>
            <w:top w:val="none" w:sz="0" w:space="0" w:color="auto"/>
            <w:left w:val="none" w:sz="0" w:space="0" w:color="auto"/>
            <w:bottom w:val="none" w:sz="0" w:space="0" w:color="auto"/>
            <w:right w:val="none" w:sz="0" w:space="0" w:color="auto"/>
          </w:divBdr>
        </w:div>
        <w:div w:id="345135853">
          <w:marLeft w:val="0"/>
          <w:marRight w:val="0"/>
          <w:marTop w:val="0"/>
          <w:marBottom w:val="0"/>
          <w:divBdr>
            <w:top w:val="none" w:sz="0" w:space="0" w:color="auto"/>
            <w:left w:val="none" w:sz="0" w:space="0" w:color="auto"/>
            <w:bottom w:val="none" w:sz="0" w:space="0" w:color="auto"/>
            <w:right w:val="none" w:sz="0" w:space="0" w:color="auto"/>
          </w:divBdr>
        </w:div>
      </w:divsChild>
    </w:div>
    <w:div w:id="1743480182">
      <w:bodyDiv w:val="1"/>
      <w:marLeft w:val="0"/>
      <w:marRight w:val="0"/>
      <w:marTop w:val="0"/>
      <w:marBottom w:val="0"/>
      <w:divBdr>
        <w:top w:val="none" w:sz="0" w:space="0" w:color="auto"/>
        <w:left w:val="none" w:sz="0" w:space="0" w:color="auto"/>
        <w:bottom w:val="none" w:sz="0" w:space="0" w:color="auto"/>
        <w:right w:val="none" w:sz="0" w:space="0" w:color="auto"/>
      </w:divBdr>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728624">
      <w:bodyDiv w:val="1"/>
      <w:marLeft w:val="0"/>
      <w:marRight w:val="0"/>
      <w:marTop w:val="0"/>
      <w:marBottom w:val="0"/>
      <w:divBdr>
        <w:top w:val="none" w:sz="0" w:space="0" w:color="auto"/>
        <w:left w:val="none" w:sz="0" w:space="0" w:color="auto"/>
        <w:bottom w:val="none" w:sz="0" w:space="0" w:color="auto"/>
        <w:right w:val="none" w:sz="0" w:space="0" w:color="auto"/>
      </w:divBdr>
    </w:div>
    <w:div w:id="2092504437">
      <w:bodyDiv w:val="1"/>
      <w:marLeft w:val="0"/>
      <w:marRight w:val="0"/>
      <w:marTop w:val="0"/>
      <w:marBottom w:val="0"/>
      <w:divBdr>
        <w:top w:val="none" w:sz="0" w:space="0" w:color="auto"/>
        <w:left w:val="none" w:sz="0" w:space="0" w:color="auto"/>
        <w:bottom w:val="none" w:sz="0" w:space="0" w:color="auto"/>
        <w:right w:val="none" w:sz="0" w:space="0" w:color="auto"/>
      </w:divBdr>
      <w:divsChild>
        <w:div w:id="2106608420">
          <w:marLeft w:val="0"/>
          <w:marRight w:val="0"/>
          <w:marTop w:val="0"/>
          <w:marBottom w:val="0"/>
          <w:divBdr>
            <w:top w:val="single" w:sz="2" w:space="0" w:color="auto"/>
            <w:left w:val="single" w:sz="2" w:space="0" w:color="auto"/>
            <w:bottom w:val="single" w:sz="2" w:space="0" w:color="auto"/>
            <w:right w:val="single" w:sz="2" w:space="0" w:color="auto"/>
          </w:divBdr>
        </w:div>
        <w:div w:id="1415978870">
          <w:marLeft w:val="0"/>
          <w:marRight w:val="0"/>
          <w:marTop w:val="0"/>
          <w:marBottom w:val="0"/>
          <w:divBdr>
            <w:top w:val="single" w:sz="2" w:space="0" w:color="auto"/>
            <w:left w:val="single" w:sz="2" w:space="0" w:color="auto"/>
            <w:bottom w:val="single" w:sz="2" w:space="0" w:color="auto"/>
            <w:right w:val="single" w:sz="2"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2B69369C0BD43A7E60A0E820915AA" ma:contentTypeVersion="6" ma:contentTypeDescription="Create a new document." ma:contentTypeScope="" ma:versionID="63a0a3a5427ea47e53f940b7f435dfbe">
  <xsd:schema xmlns:xsd="http://www.w3.org/2001/XMLSchema" xmlns:xs="http://www.w3.org/2001/XMLSchema" xmlns:p="http://schemas.microsoft.com/office/2006/metadata/properties" xmlns:ns2="3cf0b42b-8fe6-45a3-88a4-389fb2ee13df" targetNamespace="http://schemas.microsoft.com/office/2006/metadata/properties" ma:root="true" ma:fieldsID="7016e9e8b1a2b94a0d1eb2c8e7ca9925"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8AE19-FB1C-4840-88D6-685121E497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3F74B8-C814-4B08-BA25-F59CB7393825}">
  <ds:schemaRefs>
    <ds:schemaRef ds:uri="http://schemas.microsoft.com/sharepoint/v3/contenttype/forms"/>
  </ds:schemaRefs>
</ds:datastoreItem>
</file>

<file path=customXml/itemProps3.xml><?xml version="1.0" encoding="utf-8"?>
<ds:datastoreItem xmlns:ds="http://schemas.openxmlformats.org/officeDocument/2006/customXml" ds:itemID="{D3E51A5D-C2ED-40F3-B204-D38D7E3C86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3519</TotalTime>
  <Pages>4</Pages>
  <Words>1580</Words>
  <Characters>9012</Characters>
  <Application>Microsoft Office Word</Application>
  <DocSecurity>0</DocSecurity>
  <Lines>75</Lines>
  <Paragraphs>21</Paragraphs>
  <ScaleCrop>false</ScaleCrop>
  <Company/>
  <LinksUpToDate>false</LinksUpToDate>
  <CharactersWithSpaces>10571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Lenovo-Mingzeng</dc:creator>
  <cp:keywords/>
  <cp:lastModifiedBy>Mingzeng2</cp:lastModifiedBy>
  <cp:revision>35</cp:revision>
  <dcterms:created xsi:type="dcterms:W3CDTF">2025-04-23T01:48:00Z</dcterms:created>
  <dcterms:modified xsi:type="dcterms:W3CDTF">2025-10-02T12:15:00Z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